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EE98A" w14:textId="77777777" w:rsidR="00B91196" w:rsidRPr="00A4152F" w:rsidRDefault="00A871CE" w:rsidP="00A871CE">
      <w:pPr>
        <w:pStyle w:val="Title"/>
        <w:tabs>
          <w:tab w:val="center" w:pos="4514"/>
          <w:tab w:val="right" w:pos="9029"/>
        </w:tabs>
        <w:spacing w:after="360" w:line="240" w:lineRule="auto"/>
        <w:jc w:val="left"/>
        <w:rPr>
          <w:rFonts w:ascii="Arial" w:hAnsi="Arial" w:cs="Arial"/>
          <w:sz w:val="24"/>
        </w:rPr>
      </w:pPr>
      <w:r>
        <w:rPr>
          <w:rFonts w:cs="Arial"/>
          <w:b w:val="0"/>
          <w:bCs/>
          <w:noProof/>
        </w:rPr>
        <w:drawing>
          <wp:anchor distT="0" distB="0" distL="114300" distR="114300" simplePos="0" relativeHeight="251658240" behindDoc="1" locked="0" layoutInCell="1" allowOverlap="1" wp14:anchorId="5E41DC2C" wp14:editId="1FA8604C">
            <wp:simplePos x="0" y="0"/>
            <wp:positionH relativeFrom="column">
              <wp:posOffset>4838700</wp:posOffset>
            </wp:positionH>
            <wp:positionV relativeFrom="paragraph">
              <wp:posOffset>9525</wp:posOffset>
            </wp:positionV>
            <wp:extent cx="885825" cy="9620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h Jahan-Picture Off White Background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04" t="8098" r="15782" b="35216"/>
                    <a:stretch/>
                  </pic:blipFill>
                  <pic:spPr bwMode="auto">
                    <a:xfrm>
                      <a:off x="0" y="0"/>
                      <a:ext cx="885825" cy="96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tab/>
      </w:r>
      <w:r w:rsidR="00B91196" w:rsidRPr="00A4152F">
        <w:rPr>
          <w:rFonts w:ascii="Arial" w:hAnsi="Arial" w:cs="Arial"/>
          <w:sz w:val="24"/>
        </w:rPr>
        <w:t>CURRICULUM VITAE</w:t>
      </w:r>
      <w:r w:rsidR="001943F8" w:rsidRPr="00A4152F">
        <w:rPr>
          <w:rFonts w:ascii="Arial" w:hAnsi="Arial" w:cs="Arial"/>
          <w:sz w:val="24"/>
        </w:rPr>
        <w:t xml:space="preserve"> (CV)</w:t>
      </w:r>
      <w:r>
        <w:rPr>
          <w:rFonts w:ascii="Arial" w:hAnsi="Arial" w:cs="Arial"/>
          <w:sz w:val="24"/>
        </w:rPr>
        <w:tab/>
      </w:r>
    </w:p>
    <w:p w14:paraId="5B624133" w14:textId="77777777" w:rsidR="002B380A" w:rsidRPr="000307E0" w:rsidRDefault="002B380A" w:rsidP="000E4F45">
      <w:pPr>
        <w:numPr>
          <w:ilvl w:val="0"/>
          <w:numId w:val="1"/>
        </w:numPr>
        <w:tabs>
          <w:tab w:val="left" w:pos="540"/>
          <w:tab w:val="left" w:pos="576"/>
          <w:tab w:val="left" w:pos="2970"/>
        </w:tabs>
        <w:spacing w:line="480" w:lineRule="auto"/>
        <w:ind w:right="-607" w:hanging="720"/>
        <w:rPr>
          <w:rFonts w:cs="Arial"/>
          <w:sz w:val="20"/>
        </w:rPr>
      </w:pPr>
      <w:r w:rsidRPr="000307E0">
        <w:rPr>
          <w:rFonts w:cs="Arial"/>
          <w:b/>
          <w:sz w:val="20"/>
        </w:rPr>
        <w:t>Name</w:t>
      </w:r>
      <w:r w:rsidRPr="000307E0">
        <w:rPr>
          <w:rFonts w:cs="Arial"/>
          <w:sz w:val="20"/>
        </w:rPr>
        <w:tab/>
      </w:r>
      <w:r w:rsidRPr="000307E0">
        <w:rPr>
          <w:rFonts w:cs="Arial"/>
          <w:b/>
          <w:bCs/>
          <w:snapToGrid w:val="0"/>
          <w:sz w:val="20"/>
        </w:rPr>
        <w:t>Shah Jahan</w:t>
      </w:r>
    </w:p>
    <w:p w14:paraId="636C3B36" w14:textId="4F4B951F" w:rsidR="002B380A" w:rsidRPr="002B380A" w:rsidRDefault="002B380A" w:rsidP="000E4F45">
      <w:pPr>
        <w:numPr>
          <w:ilvl w:val="0"/>
          <w:numId w:val="1"/>
        </w:numPr>
        <w:tabs>
          <w:tab w:val="clear" w:pos="720"/>
          <w:tab w:val="left" w:pos="2970"/>
          <w:tab w:val="left" w:pos="3150"/>
        </w:tabs>
        <w:spacing w:line="480" w:lineRule="auto"/>
        <w:ind w:left="567" w:right="-607" w:hanging="567"/>
        <w:rPr>
          <w:rFonts w:cs="Arial"/>
          <w:sz w:val="20"/>
        </w:rPr>
      </w:pPr>
      <w:r w:rsidRPr="000307E0">
        <w:rPr>
          <w:rFonts w:cs="Arial"/>
          <w:b/>
          <w:sz w:val="20"/>
        </w:rPr>
        <w:t>Position</w:t>
      </w:r>
      <w:r w:rsidRPr="000307E0">
        <w:rPr>
          <w:rFonts w:cs="Arial"/>
          <w:sz w:val="20"/>
        </w:rPr>
        <w:tab/>
      </w:r>
      <w:r w:rsidR="000E4F45">
        <w:rPr>
          <w:rFonts w:cs="Arial"/>
          <w:b/>
          <w:sz w:val="20"/>
        </w:rPr>
        <w:t>Principal</w:t>
      </w:r>
      <w:r w:rsidR="000E4F45" w:rsidRPr="000307E0">
        <w:rPr>
          <w:rFonts w:cs="Arial"/>
          <w:b/>
          <w:sz w:val="20"/>
        </w:rPr>
        <w:t xml:space="preserve"> Engineer </w:t>
      </w:r>
      <w:r w:rsidR="000E4F45">
        <w:rPr>
          <w:rFonts w:cs="Arial"/>
          <w:b/>
          <w:sz w:val="20"/>
        </w:rPr>
        <w:t>(Project Controls)</w:t>
      </w:r>
    </w:p>
    <w:p w14:paraId="09F23B37" w14:textId="77777777" w:rsidR="002B380A" w:rsidRPr="005524F1" w:rsidRDefault="002B380A" w:rsidP="002B380A">
      <w:pPr>
        <w:numPr>
          <w:ilvl w:val="0"/>
          <w:numId w:val="1"/>
        </w:numPr>
        <w:tabs>
          <w:tab w:val="left" w:pos="540"/>
          <w:tab w:val="left" w:pos="576"/>
          <w:tab w:val="left" w:pos="2970"/>
          <w:tab w:val="left" w:pos="3150"/>
        </w:tabs>
        <w:spacing w:line="480" w:lineRule="auto"/>
        <w:ind w:right="-605" w:hanging="720"/>
        <w:rPr>
          <w:rFonts w:cs="Arial"/>
          <w:b/>
          <w:sz w:val="20"/>
        </w:rPr>
      </w:pPr>
      <w:r w:rsidRPr="005524F1">
        <w:rPr>
          <w:rFonts w:cs="Arial"/>
          <w:b/>
          <w:sz w:val="20"/>
        </w:rPr>
        <w:t>Professional Affiliation</w:t>
      </w:r>
      <w:r w:rsidRPr="005524F1">
        <w:rPr>
          <w:rFonts w:cs="Arial"/>
          <w:b/>
          <w:sz w:val="20"/>
        </w:rPr>
        <w:tab/>
        <w:t>Professional Engineer Civil (PEC) Construction Management</w:t>
      </w:r>
    </w:p>
    <w:p w14:paraId="2CD65A9D" w14:textId="77777777" w:rsidR="002B380A" w:rsidRDefault="002B380A" w:rsidP="002B380A">
      <w:pPr>
        <w:numPr>
          <w:ilvl w:val="0"/>
          <w:numId w:val="1"/>
        </w:numPr>
        <w:tabs>
          <w:tab w:val="left" w:pos="540"/>
          <w:tab w:val="left" w:pos="576"/>
          <w:tab w:val="left" w:pos="2610"/>
          <w:tab w:val="left" w:pos="2970"/>
          <w:tab w:val="left" w:pos="3150"/>
        </w:tabs>
        <w:spacing w:line="480" w:lineRule="auto"/>
        <w:ind w:right="-605" w:hanging="720"/>
        <w:rPr>
          <w:rFonts w:cs="Arial"/>
          <w:b/>
          <w:sz w:val="20"/>
          <w:highlight w:val="yellow"/>
        </w:rPr>
      </w:pPr>
      <w:r w:rsidRPr="005524F1">
        <w:rPr>
          <w:rFonts w:cs="Arial"/>
          <w:b/>
          <w:sz w:val="20"/>
          <w:highlight w:val="yellow"/>
        </w:rPr>
        <w:t>Country’s Experiences</w:t>
      </w:r>
      <w:r w:rsidRPr="005524F1">
        <w:rPr>
          <w:rFonts w:cs="Arial"/>
          <w:b/>
          <w:sz w:val="20"/>
          <w:highlight w:val="yellow"/>
        </w:rPr>
        <w:tab/>
        <w:t>UAE, KSA, Pakistan</w:t>
      </w:r>
    </w:p>
    <w:p w14:paraId="365F0444" w14:textId="72864EED" w:rsidR="002B380A" w:rsidRPr="00B01489" w:rsidRDefault="002B380A" w:rsidP="002B380A">
      <w:pPr>
        <w:numPr>
          <w:ilvl w:val="0"/>
          <w:numId w:val="1"/>
        </w:numPr>
        <w:tabs>
          <w:tab w:val="clear" w:pos="720"/>
          <w:tab w:val="left" w:pos="3150"/>
        </w:tabs>
        <w:spacing w:line="480" w:lineRule="auto"/>
        <w:ind w:left="540" w:right="-605" w:hanging="540"/>
        <w:jc w:val="both"/>
        <w:rPr>
          <w:rFonts w:cs="Arial"/>
          <w:b/>
          <w:sz w:val="20"/>
          <w:highlight w:val="yellow"/>
        </w:rPr>
      </w:pPr>
      <w:r>
        <w:rPr>
          <w:rFonts w:cs="Arial"/>
          <w:b/>
          <w:sz w:val="20"/>
          <w:highlight w:val="yellow"/>
        </w:rPr>
        <w:t>Structure’s Specialty</w:t>
      </w:r>
      <w:r w:rsidRPr="00B01489">
        <w:rPr>
          <w:rFonts w:cs="Arial"/>
          <w:b/>
          <w:sz w:val="20"/>
          <w:highlight w:val="yellow"/>
        </w:rPr>
        <w:tab/>
      </w:r>
      <w:r w:rsidR="000E4F45" w:rsidRPr="00A87FEB">
        <w:rPr>
          <w:rFonts w:cs="Arial"/>
          <w:b/>
          <w:sz w:val="20"/>
          <w:highlight w:val="yellow"/>
        </w:rPr>
        <w:t>Buildings and Infrastructures</w:t>
      </w:r>
    </w:p>
    <w:p w14:paraId="2CE71612" w14:textId="77777777" w:rsidR="002B380A" w:rsidRPr="005914D1" w:rsidRDefault="002B380A" w:rsidP="002B380A">
      <w:pPr>
        <w:numPr>
          <w:ilvl w:val="0"/>
          <w:numId w:val="1"/>
        </w:numPr>
        <w:tabs>
          <w:tab w:val="left" w:pos="540"/>
          <w:tab w:val="left" w:pos="576"/>
          <w:tab w:val="left" w:pos="2970"/>
          <w:tab w:val="left" w:pos="3150"/>
        </w:tabs>
        <w:spacing w:line="480" w:lineRule="auto"/>
        <w:ind w:right="-605" w:hanging="720"/>
        <w:rPr>
          <w:rStyle w:val="Hyperlink"/>
          <w:rFonts w:cs="Arial"/>
          <w:color w:val="auto"/>
          <w:sz w:val="20"/>
          <w:u w:val="none"/>
        </w:rPr>
      </w:pPr>
      <w:r w:rsidRPr="003633C4">
        <w:rPr>
          <w:rFonts w:cs="Arial"/>
          <w:b/>
          <w:sz w:val="20"/>
        </w:rPr>
        <w:t>Email id</w:t>
      </w:r>
      <w:r w:rsidRPr="003633C4">
        <w:rPr>
          <w:rFonts w:cs="Arial"/>
          <w:b/>
          <w:sz w:val="20"/>
        </w:rPr>
        <w:tab/>
      </w:r>
      <w:hyperlink r:id="rId8" w:history="1">
        <w:r w:rsidRPr="003633C4">
          <w:rPr>
            <w:rStyle w:val="Hyperlink"/>
            <w:rFonts w:cs="Arial"/>
            <w:b/>
            <w:sz w:val="20"/>
          </w:rPr>
          <w:t>shahjahan1002@gmail.com</w:t>
        </w:r>
      </w:hyperlink>
    </w:p>
    <w:p w14:paraId="38468296" w14:textId="77777777" w:rsidR="002B380A" w:rsidRPr="003633C4" w:rsidRDefault="002B380A" w:rsidP="002B380A">
      <w:pPr>
        <w:numPr>
          <w:ilvl w:val="0"/>
          <w:numId w:val="1"/>
        </w:numPr>
        <w:tabs>
          <w:tab w:val="left" w:pos="540"/>
          <w:tab w:val="left" w:pos="576"/>
          <w:tab w:val="left" w:pos="2970"/>
          <w:tab w:val="left" w:pos="3150"/>
        </w:tabs>
        <w:spacing w:line="480" w:lineRule="auto"/>
        <w:ind w:right="-605" w:hanging="720"/>
        <w:rPr>
          <w:rFonts w:cs="Arial"/>
          <w:sz w:val="20"/>
        </w:rPr>
      </w:pPr>
      <w:r>
        <w:rPr>
          <w:rFonts w:cs="Arial"/>
          <w:b/>
          <w:sz w:val="20"/>
        </w:rPr>
        <w:t>Contact No</w:t>
      </w:r>
      <w:r>
        <w:rPr>
          <w:rFonts w:cs="Arial"/>
          <w:b/>
          <w:sz w:val="20"/>
        </w:rPr>
        <w:tab/>
        <w:t>+92 333-8450908 / +92 342-1354471</w:t>
      </w:r>
    </w:p>
    <w:p w14:paraId="040C8A5D" w14:textId="77777777" w:rsidR="002B380A" w:rsidRPr="003633C4" w:rsidRDefault="002B380A" w:rsidP="002B380A">
      <w:pPr>
        <w:numPr>
          <w:ilvl w:val="0"/>
          <w:numId w:val="1"/>
        </w:numPr>
        <w:tabs>
          <w:tab w:val="left" w:pos="540"/>
          <w:tab w:val="left" w:pos="576"/>
          <w:tab w:val="left" w:pos="2970"/>
          <w:tab w:val="left" w:pos="3150"/>
        </w:tabs>
        <w:spacing w:line="480" w:lineRule="auto"/>
        <w:ind w:right="-871" w:hanging="720"/>
        <w:rPr>
          <w:rFonts w:cs="Arial"/>
          <w:sz w:val="20"/>
        </w:rPr>
      </w:pPr>
      <w:r w:rsidRPr="003633C4">
        <w:rPr>
          <w:rFonts w:cs="Arial"/>
          <w:b/>
          <w:sz w:val="20"/>
        </w:rPr>
        <w:t>Address</w:t>
      </w:r>
      <w:r w:rsidRPr="003633C4">
        <w:rPr>
          <w:rFonts w:cs="Arial"/>
          <w:b/>
          <w:sz w:val="20"/>
        </w:rPr>
        <w:tab/>
        <w:t>House No. 222, Block No. 2, Sector D-2, Green Town, Lahore, Pakistan</w:t>
      </w:r>
    </w:p>
    <w:p w14:paraId="7024CB67" w14:textId="77777777" w:rsidR="00B76DD5" w:rsidRPr="000307E0" w:rsidRDefault="00B91196" w:rsidP="00235080">
      <w:pPr>
        <w:numPr>
          <w:ilvl w:val="0"/>
          <w:numId w:val="1"/>
        </w:numPr>
        <w:tabs>
          <w:tab w:val="left" w:pos="540"/>
          <w:tab w:val="left" w:pos="1008"/>
          <w:tab w:val="left" w:pos="2880"/>
          <w:tab w:val="left" w:pos="3240"/>
          <w:tab w:val="left" w:pos="3420"/>
          <w:tab w:val="left" w:pos="3780"/>
        </w:tabs>
        <w:spacing w:before="120" w:after="120"/>
        <w:ind w:left="547" w:hanging="547"/>
        <w:jc w:val="both"/>
        <w:rPr>
          <w:rFonts w:cs="Arial"/>
          <w:sz w:val="20"/>
        </w:rPr>
      </w:pPr>
      <w:r w:rsidRPr="000307E0">
        <w:rPr>
          <w:rFonts w:cs="Arial"/>
          <w:b/>
          <w:bCs/>
          <w:sz w:val="20"/>
        </w:rPr>
        <w:t>Key Qualifications:</w:t>
      </w:r>
      <w:r w:rsidR="00D048BC" w:rsidRPr="000307E0">
        <w:rPr>
          <w:rFonts w:cs="Arial"/>
          <w:b/>
          <w:sz w:val="20"/>
        </w:rPr>
        <w:t xml:space="preserve"> </w:t>
      </w:r>
    </w:p>
    <w:p w14:paraId="16F3110A" w14:textId="117B27BD" w:rsidR="000E4F45" w:rsidRPr="000E4F45" w:rsidRDefault="000E4F45" w:rsidP="000E4F45">
      <w:pPr>
        <w:pStyle w:val="ListParagraph"/>
        <w:numPr>
          <w:ilvl w:val="0"/>
          <w:numId w:val="1"/>
        </w:numPr>
        <w:spacing w:line="360" w:lineRule="auto"/>
        <w:ind w:right="82"/>
        <w:jc w:val="both"/>
        <w:rPr>
          <w:rFonts w:eastAsia="Arial" w:cs="Arial"/>
          <w:spacing w:val="1"/>
          <w:sz w:val="20"/>
        </w:rPr>
      </w:pPr>
      <w:r w:rsidRPr="000E4F45">
        <w:rPr>
          <w:rFonts w:eastAsia="Arial" w:cs="Arial"/>
          <w:spacing w:val="1"/>
          <w:sz w:val="20"/>
          <w:highlight w:val="yellow"/>
        </w:rPr>
        <w:t>More Than 17-years</w:t>
      </w:r>
      <w:r w:rsidRPr="000E4F45">
        <w:rPr>
          <w:rFonts w:eastAsia="Arial" w:cs="Arial"/>
          <w:spacing w:val="1"/>
          <w:sz w:val="20"/>
        </w:rPr>
        <w:t xml:space="preserve"> of Work Experience Since Aug-2007 To-date With Relevant Qualification of Professional Construction Engineering &amp; Management, mainly served as </w:t>
      </w:r>
      <w:r w:rsidRPr="000E4F45">
        <w:rPr>
          <w:rFonts w:eastAsia="Arial" w:cs="Arial"/>
          <w:b/>
          <w:bCs/>
          <w:spacing w:val="1"/>
          <w:sz w:val="20"/>
        </w:rPr>
        <w:t>Project</w:t>
      </w:r>
      <w:r>
        <w:rPr>
          <w:rFonts w:eastAsia="Arial" w:cs="Arial"/>
          <w:spacing w:val="1"/>
          <w:sz w:val="20"/>
        </w:rPr>
        <w:t xml:space="preserve"> </w:t>
      </w:r>
      <w:r>
        <w:rPr>
          <w:rFonts w:eastAsia="Arial" w:cs="Arial"/>
          <w:b/>
          <w:bCs/>
          <w:spacing w:val="1"/>
          <w:sz w:val="20"/>
        </w:rPr>
        <w:t>Control</w:t>
      </w:r>
      <w:r w:rsidRPr="000E4F45">
        <w:rPr>
          <w:rFonts w:eastAsia="Arial" w:cs="Arial"/>
          <w:b/>
          <w:bCs/>
          <w:spacing w:val="1"/>
          <w:sz w:val="20"/>
        </w:rPr>
        <w:t xml:space="preserve"> </w:t>
      </w:r>
      <w:r>
        <w:rPr>
          <w:rFonts w:eastAsia="Arial" w:cs="Arial"/>
          <w:b/>
          <w:bCs/>
          <w:spacing w:val="1"/>
          <w:sz w:val="20"/>
        </w:rPr>
        <w:t>Engineer</w:t>
      </w:r>
      <w:r>
        <w:rPr>
          <w:rFonts w:eastAsia="Arial" w:cs="Arial"/>
          <w:spacing w:val="1"/>
          <w:sz w:val="20"/>
        </w:rPr>
        <w:t xml:space="preserve"> for Building and Infrastructure Works.</w:t>
      </w:r>
    </w:p>
    <w:p w14:paraId="05E15852" w14:textId="77777777" w:rsidR="000E4F45" w:rsidRPr="000E4F45" w:rsidRDefault="000E4F45" w:rsidP="000E4F45">
      <w:pPr>
        <w:pStyle w:val="ListParagraph"/>
        <w:spacing w:line="360" w:lineRule="auto"/>
        <w:ind w:right="82"/>
        <w:jc w:val="both"/>
        <w:rPr>
          <w:rFonts w:eastAsia="Arial" w:cs="Arial"/>
          <w:b/>
          <w:bCs/>
          <w:spacing w:val="1"/>
          <w:sz w:val="20"/>
          <w:highlight w:val="yellow"/>
        </w:rPr>
      </w:pPr>
      <w:r w:rsidRPr="000E4F45">
        <w:rPr>
          <w:rFonts w:eastAsia="Arial" w:cs="Arial"/>
          <w:spacing w:val="1"/>
          <w:sz w:val="20"/>
        </w:rPr>
        <w:t>Currently working, in Dasu Hydropower Consultants (DHC) since 2012 in</w:t>
      </w:r>
      <w:r w:rsidRPr="000E4F45">
        <w:rPr>
          <w:rFonts w:eastAsia="Arial" w:cs="Arial"/>
          <w:spacing w:val="1"/>
          <w:sz w:val="20"/>
        </w:rPr>
        <w:br/>
      </w:r>
      <w:r w:rsidRPr="000E4F45">
        <w:rPr>
          <w:rFonts w:eastAsia="Arial" w:cs="Arial"/>
          <w:b/>
          <w:bCs/>
          <w:spacing w:val="1"/>
          <w:sz w:val="20"/>
          <w:highlight w:val="yellow"/>
        </w:rPr>
        <w:t xml:space="preserve">World Bank Funded Project as </w:t>
      </w:r>
      <w:r w:rsidRPr="000E4F45">
        <w:rPr>
          <w:rFonts w:cs="Arial"/>
          <w:b/>
          <w:bCs/>
          <w:sz w:val="20"/>
          <w:highlight w:val="yellow"/>
        </w:rPr>
        <w:t>Professional Engineer Quantities and Estimation.</w:t>
      </w:r>
    </w:p>
    <w:p w14:paraId="3105F14B" w14:textId="77777777" w:rsidR="000E4F45" w:rsidRPr="000E4F45" w:rsidRDefault="000E4F45" w:rsidP="000E4F45">
      <w:pPr>
        <w:pStyle w:val="ListParagraph"/>
        <w:spacing w:line="360" w:lineRule="auto"/>
        <w:ind w:right="82"/>
        <w:jc w:val="both"/>
        <w:rPr>
          <w:rFonts w:eastAsia="Arial" w:cs="Arial"/>
          <w:b/>
          <w:spacing w:val="1"/>
          <w:sz w:val="20"/>
        </w:rPr>
      </w:pPr>
      <w:r w:rsidRPr="000E4F45">
        <w:rPr>
          <w:rFonts w:eastAsia="Arial" w:cs="Arial"/>
          <w:b/>
          <w:spacing w:val="1"/>
          <w:sz w:val="20"/>
          <w:highlight w:val="yellow"/>
        </w:rPr>
        <w:t>A Joint Venture of International &amp; National Consultants.</w:t>
      </w:r>
    </w:p>
    <w:p w14:paraId="4C06AA3B" w14:textId="77777777" w:rsidR="000E4F45" w:rsidRPr="000E4F45" w:rsidRDefault="000E4F45" w:rsidP="000E4F45">
      <w:pPr>
        <w:pStyle w:val="ListParagraph"/>
        <w:spacing w:line="360" w:lineRule="auto"/>
        <w:ind w:right="82"/>
        <w:jc w:val="both"/>
        <w:rPr>
          <w:rFonts w:eastAsia="Arial" w:cs="Arial"/>
          <w:b/>
          <w:spacing w:val="1"/>
          <w:sz w:val="20"/>
        </w:rPr>
      </w:pPr>
      <w:r w:rsidRPr="000E4F45">
        <w:rPr>
          <w:rFonts w:eastAsia="Arial" w:cs="Arial"/>
          <w:b/>
          <w:spacing w:val="1"/>
          <w:sz w:val="20"/>
          <w:highlight w:val="yellow"/>
        </w:rPr>
        <w:t>Since Sep-2012 to date with International Consultants</w:t>
      </w:r>
      <w:r w:rsidRPr="000E4F45">
        <w:rPr>
          <w:rFonts w:eastAsia="Arial" w:cs="Arial"/>
          <w:b/>
          <w:spacing w:val="1"/>
          <w:sz w:val="20"/>
        </w:rPr>
        <w:t>:</w:t>
      </w:r>
    </w:p>
    <w:p w14:paraId="36BD670F" w14:textId="77777777" w:rsidR="000E4F45" w:rsidRPr="000E4F45" w:rsidRDefault="000E4F45" w:rsidP="000E4F45">
      <w:pPr>
        <w:pStyle w:val="ListParagraph"/>
        <w:spacing w:line="360" w:lineRule="auto"/>
        <w:ind w:right="82"/>
        <w:jc w:val="both"/>
        <w:rPr>
          <w:rFonts w:eastAsia="Arial" w:cs="Arial"/>
          <w:b/>
          <w:spacing w:val="1"/>
          <w:sz w:val="20"/>
          <w:highlight w:val="yellow"/>
        </w:rPr>
      </w:pPr>
      <w:r w:rsidRPr="000E4F45">
        <w:rPr>
          <w:rFonts w:eastAsia="Arial" w:cs="Arial"/>
          <w:b/>
          <w:spacing w:val="1"/>
          <w:sz w:val="20"/>
          <w:highlight w:val="yellow"/>
        </w:rPr>
        <w:t>Nippon Koi Japan Leading Consultant</w:t>
      </w:r>
    </w:p>
    <w:p w14:paraId="1B278B2F" w14:textId="77777777" w:rsidR="000E4F45" w:rsidRPr="000E4F45" w:rsidRDefault="000E4F45" w:rsidP="000E4F45">
      <w:pPr>
        <w:pStyle w:val="ListParagraph"/>
        <w:spacing w:line="360" w:lineRule="auto"/>
        <w:ind w:right="82"/>
        <w:jc w:val="both"/>
        <w:rPr>
          <w:rFonts w:eastAsia="Arial" w:cs="Arial"/>
          <w:b/>
          <w:spacing w:val="1"/>
          <w:sz w:val="20"/>
        </w:rPr>
      </w:pPr>
      <w:proofErr w:type="spellStart"/>
      <w:r w:rsidRPr="000E4F45">
        <w:rPr>
          <w:rFonts w:eastAsia="Arial" w:cs="Arial"/>
          <w:b/>
          <w:spacing w:val="1"/>
          <w:sz w:val="20"/>
          <w:highlight w:val="yellow"/>
        </w:rPr>
        <w:t>Dolsar</w:t>
      </w:r>
      <w:proofErr w:type="spellEnd"/>
      <w:r w:rsidRPr="000E4F45">
        <w:rPr>
          <w:rFonts w:eastAsia="Arial" w:cs="Arial"/>
          <w:b/>
          <w:spacing w:val="1"/>
          <w:sz w:val="20"/>
          <w:highlight w:val="yellow"/>
        </w:rPr>
        <w:t xml:space="preserve"> Engineering Turkey</w:t>
      </w:r>
    </w:p>
    <w:p w14:paraId="571350A8" w14:textId="77777777" w:rsidR="000E4F45" w:rsidRPr="000E4F45" w:rsidRDefault="000E4F45" w:rsidP="000E4F45">
      <w:pPr>
        <w:pStyle w:val="ListParagraph"/>
        <w:spacing w:line="360" w:lineRule="auto"/>
        <w:ind w:right="82"/>
        <w:jc w:val="both"/>
        <w:rPr>
          <w:rFonts w:eastAsia="Arial" w:cs="Arial"/>
          <w:b/>
          <w:spacing w:val="1"/>
          <w:sz w:val="20"/>
        </w:rPr>
      </w:pPr>
      <w:r w:rsidRPr="000E4F45">
        <w:rPr>
          <w:rFonts w:eastAsia="Arial" w:cs="Arial"/>
          <w:b/>
          <w:spacing w:val="1"/>
          <w:sz w:val="20"/>
          <w:highlight w:val="yellow"/>
        </w:rPr>
        <w:t>Sub-Consultants from Pakistan Assistance to Leading Consultants</w:t>
      </w:r>
    </w:p>
    <w:p w14:paraId="1B0A1AEB" w14:textId="77777777" w:rsidR="000E4F45" w:rsidRPr="000E4F45" w:rsidRDefault="000E4F45" w:rsidP="000E4F45">
      <w:pPr>
        <w:pStyle w:val="ListParagraph"/>
        <w:spacing w:line="360" w:lineRule="auto"/>
        <w:ind w:right="82"/>
        <w:jc w:val="both"/>
        <w:rPr>
          <w:rFonts w:eastAsia="Arial" w:cs="Arial"/>
          <w:b/>
          <w:spacing w:val="1"/>
          <w:sz w:val="20"/>
        </w:rPr>
      </w:pPr>
      <w:r w:rsidRPr="000E4F45">
        <w:rPr>
          <w:rFonts w:eastAsia="Arial" w:cs="Arial"/>
          <w:b/>
          <w:spacing w:val="1"/>
          <w:sz w:val="20"/>
          <w:highlight w:val="yellow"/>
        </w:rPr>
        <w:t>Client World Bank &amp; WAPDA Water &amp; Power Development Authority Govt. of Pakistan</w:t>
      </w:r>
    </w:p>
    <w:p w14:paraId="2B1C4BA8" w14:textId="77777777" w:rsidR="00B91196" w:rsidRPr="000307E0" w:rsidRDefault="00B91196" w:rsidP="00B91196">
      <w:pPr>
        <w:numPr>
          <w:ilvl w:val="0"/>
          <w:numId w:val="1"/>
        </w:numPr>
        <w:tabs>
          <w:tab w:val="left" w:pos="540"/>
          <w:tab w:val="left" w:pos="990"/>
          <w:tab w:val="left" w:pos="3420"/>
          <w:tab w:val="left" w:pos="3600"/>
          <w:tab w:val="left" w:pos="3780"/>
        </w:tabs>
        <w:spacing w:before="120" w:after="120"/>
        <w:ind w:left="547" w:hanging="547"/>
        <w:jc w:val="both"/>
        <w:rPr>
          <w:rFonts w:cs="Arial"/>
          <w:b/>
          <w:bCs/>
          <w:sz w:val="20"/>
        </w:rPr>
      </w:pPr>
      <w:r w:rsidRPr="000307E0">
        <w:rPr>
          <w:rFonts w:cs="Arial"/>
          <w:b/>
          <w:bCs/>
          <w:sz w:val="20"/>
        </w:rPr>
        <w:t>Education:</w:t>
      </w:r>
    </w:p>
    <w:p w14:paraId="778F365B" w14:textId="77777777" w:rsidR="001852DA" w:rsidRPr="000307E0" w:rsidRDefault="006C175A" w:rsidP="0054017B">
      <w:pPr>
        <w:pStyle w:val="ListParagraph"/>
        <w:numPr>
          <w:ilvl w:val="0"/>
          <w:numId w:val="14"/>
        </w:numPr>
        <w:ind w:left="900"/>
        <w:jc w:val="both"/>
        <w:rPr>
          <w:rFonts w:cs="Arial"/>
          <w:sz w:val="20"/>
        </w:rPr>
      </w:pPr>
      <w:r w:rsidRPr="000307E0">
        <w:rPr>
          <w:rFonts w:cs="Arial"/>
          <w:sz w:val="20"/>
        </w:rPr>
        <w:t xml:space="preserve">MS Construction Engineering &amp; Management, (2012–2014) with CGPA 3.75/4.00 Superior University Lahore, verified and endorsed by Pakistan Engineering Council (PEC) As M.Sc./MS/ME </w:t>
      </w:r>
      <w:proofErr w:type="spellStart"/>
      <w:r w:rsidRPr="000307E0">
        <w:rPr>
          <w:rFonts w:cs="Arial"/>
          <w:sz w:val="20"/>
        </w:rPr>
        <w:t>Engg</w:t>
      </w:r>
      <w:proofErr w:type="spellEnd"/>
      <w:r w:rsidRPr="000307E0">
        <w:rPr>
          <w:rFonts w:cs="Arial"/>
          <w:sz w:val="20"/>
        </w:rPr>
        <w:t>.</w:t>
      </w:r>
    </w:p>
    <w:p w14:paraId="4C254874" w14:textId="77777777" w:rsidR="001852DA" w:rsidRPr="000307E0" w:rsidRDefault="00DE66CC" w:rsidP="0054017B">
      <w:pPr>
        <w:pStyle w:val="ListParagraph"/>
        <w:numPr>
          <w:ilvl w:val="0"/>
          <w:numId w:val="14"/>
        </w:numPr>
        <w:ind w:left="900"/>
        <w:jc w:val="both"/>
        <w:rPr>
          <w:rFonts w:cs="Arial"/>
          <w:sz w:val="20"/>
        </w:rPr>
      </w:pPr>
      <w:r w:rsidRPr="000307E0">
        <w:rPr>
          <w:rFonts w:cs="Arial"/>
          <w:sz w:val="20"/>
        </w:rPr>
        <w:t>B.Sc. Civil Engineering (2003 – 2007) UET-Lahore 78% with Honors Position in the Civil Engineering Department.</w:t>
      </w:r>
    </w:p>
    <w:p w14:paraId="4D596CAC" w14:textId="77777777" w:rsidR="00F11E50" w:rsidRPr="000307E0" w:rsidRDefault="009B5778" w:rsidP="009B7278">
      <w:pPr>
        <w:tabs>
          <w:tab w:val="left" w:pos="540"/>
          <w:tab w:val="left" w:pos="990"/>
          <w:tab w:val="left" w:pos="3420"/>
          <w:tab w:val="left" w:pos="3600"/>
          <w:tab w:val="left" w:pos="3780"/>
        </w:tabs>
        <w:spacing w:before="120" w:after="120" w:line="360" w:lineRule="auto"/>
        <w:ind w:left="547"/>
        <w:jc w:val="both"/>
        <w:rPr>
          <w:rFonts w:cs="Arial"/>
          <w:b/>
          <w:bCs/>
          <w:sz w:val="20"/>
        </w:rPr>
      </w:pPr>
      <w:r w:rsidRPr="000307E0">
        <w:rPr>
          <w:rFonts w:cs="Arial"/>
          <w:b/>
          <w:bCs/>
          <w:sz w:val="20"/>
        </w:rPr>
        <w:t>Certified By</w:t>
      </w:r>
      <w:r w:rsidR="00F11E50" w:rsidRPr="000307E0">
        <w:rPr>
          <w:rFonts w:cs="Arial"/>
          <w:b/>
          <w:bCs/>
          <w:sz w:val="20"/>
        </w:rPr>
        <w:t>:</w:t>
      </w:r>
    </w:p>
    <w:p w14:paraId="7AAAD6DA" w14:textId="77777777" w:rsidR="009B5778" w:rsidRDefault="009B5778" w:rsidP="009B7278">
      <w:pPr>
        <w:tabs>
          <w:tab w:val="left" w:pos="4860"/>
        </w:tabs>
        <w:spacing w:line="360" w:lineRule="auto"/>
        <w:ind w:left="547" w:right="82"/>
        <w:jc w:val="both"/>
        <w:rPr>
          <w:rFonts w:cs="Arial"/>
          <w:sz w:val="20"/>
        </w:rPr>
      </w:pPr>
      <w:r w:rsidRPr="000307E0">
        <w:rPr>
          <w:rFonts w:cs="Arial"/>
          <w:sz w:val="20"/>
        </w:rPr>
        <w:t>Pakistan Engineering Council (PEC)</w:t>
      </w:r>
      <w:r w:rsidRPr="000307E0">
        <w:rPr>
          <w:rFonts w:cs="Arial"/>
          <w:sz w:val="20"/>
        </w:rPr>
        <w:tab/>
        <w:t xml:space="preserve">Profession Engineer </w:t>
      </w:r>
      <w:r w:rsidRPr="00214EFB">
        <w:rPr>
          <w:rStyle w:val="cb"/>
          <w:highlight w:val="yellow"/>
        </w:rPr>
        <w:t>Civil</w:t>
      </w:r>
      <w:r w:rsidR="009B7278" w:rsidRPr="00214EFB">
        <w:rPr>
          <w:rStyle w:val="cb"/>
          <w:highlight w:val="yellow"/>
        </w:rPr>
        <w:t>/26913</w:t>
      </w:r>
    </w:p>
    <w:p w14:paraId="07015745" w14:textId="77777777" w:rsidR="000A2506" w:rsidRPr="000307E0" w:rsidRDefault="000A2506" w:rsidP="009B7278">
      <w:pPr>
        <w:tabs>
          <w:tab w:val="left" w:pos="4860"/>
        </w:tabs>
        <w:spacing w:line="360" w:lineRule="auto"/>
        <w:ind w:left="547" w:right="82"/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 w:rsidR="00D60AF9">
        <w:rPr>
          <w:rFonts w:cs="Arial"/>
          <w:sz w:val="20"/>
        </w:rPr>
        <w:t>Specialization (</w:t>
      </w:r>
      <w:r>
        <w:rPr>
          <w:rFonts w:cs="Arial"/>
          <w:sz w:val="20"/>
        </w:rPr>
        <w:t>Construction Management</w:t>
      </w:r>
      <w:r w:rsidR="00D60AF9">
        <w:rPr>
          <w:rFonts w:cs="Arial"/>
          <w:sz w:val="20"/>
        </w:rPr>
        <w:t>)</w:t>
      </w:r>
      <w:r>
        <w:rPr>
          <w:rFonts w:cs="Arial"/>
          <w:sz w:val="20"/>
        </w:rPr>
        <w:tab/>
      </w:r>
    </w:p>
    <w:p w14:paraId="597D9F19" w14:textId="77777777" w:rsidR="009B5778" w:rsidRPr="000307E0" w:rsidRDefault="009B5778" w:rsidP="009B7278">
      <w:pPr>
        <w:tabs>
          <w:tab w:val="left" w:pos="4860"/>
        </w:tabs>
        <w:spacing w:line="360" w:lineRule="auto"/>
        <w:ind w:left="547" w:right="82"/>
        <w:jc w:val="both"/>
        <w:rPr>
          <w:rFonts w:cs="Arial"/>
          <w:sz w:val="20"/>
        </w:rPr>
      </w:pPr>
      <w:r w:rsidRPr="000307E0">
        <w:rPr>
          <w:rFonts w:cs="Arial"/>
          <w:sz w:val="20"/>
        </w:rPr>
        <w:t>UAE Engineering Council (UEC)</w:t>
      </w:r>
      <w:r w:rsidRPr="000307E0">
        <w:rPr>
          <w:rFonts w:cs="Arial"/>
          <w:sz w:val="20"/>
        </w:rPr>
        <w:tab/>
      </w:r>
      <w:r w:rsidR="00226F7A" w:rsidRPr="000307E0">
        <w:rPr>
          <w:rFonts w:cs="Arial"/>
          <w:sz w:val="20"/>
        </w:rPr>
        <w:t>Affiliated Civil Engineer</w:t>
      </w:r>
      <w:r w:rsidR="00214EFB">
        <w:rPr>
          <w:rFonts w:cs="Arial"/>
          <w:sz w:val="20"/>
        </w:rPr>
        <w:t xml:space="preserve"> - </w:t>
      </w:r>
      <w:r w:rsidR="00214EFB" w:rsidRPr="004E1E87">
        <w:rPr>
          <w:rStyle w:val="cb"/>
          <w:rFonts w:cs="Arial"/>
          <w:highlight w:val="yellow"/>
        </w:rPr>
        <w:t>(UEC-19617)</w:t>
      </w:r>
    </w:p>
    <w:p w14:paraId="434D624A" w14:textId="77777777" w:rsidR="00226F7A" w:rsidRPr="00214EFB" w:rsidRDefault="00226F7A" w:rsidP="009B7278">
      <w:pPr>
        <w:tabs>
          <w:tab w:val="left" w:pos="4860"/>
        </w:tabs>
        <w:spacing w:line="360" w:lineRule="auto"/>
        <w:ind w:left="547" w:right="82"/>
        <w:jc w:val="both"/>
        <w:rPr>
          <w:rStyle w:val="cb"/>
          <w:highlight w:val="yellow"/>
        </w:rPr>
      </w:pPr>
      <w:r w:rsidRPr="000307E0">
        <w:rPr>
          <w:rFonts w:cs="Arial"/>
          <w:sz w:val="20"/>
        </w:rPr>
        <w:t>Saudi Engineering Council (SEC)</w:t>
      </w:r>
      <w:r w:rsidRPr="000307E0">
        <w:rPr>
          <w:rFonts w:cs="Arial"/>
          <w:sz w:val="20"/>
        </w:rPr>
        <w:tab/>
        <w:t>Registered Civil Engineer</w:t>
      </w:r>
      <w:r w:rsidR="00214EFB">
        <w:rPr>
          <w:rFonts w:cs="Arial"/>
          <w:sz w:val="20"/>
        </w:rPr>
        <w:t xml:space="preserve"> - </w:t>
      </w:r>
      <w:r w:rsidR="00214EFB" w:rsidRPr="00214EFB">
        <w:rPr>
          <w:rStyle w:val="cb"/>
          <w:rFonts w:cs="Arial"/>
          <w:highlight w:val="yellow"/>
        </w:rPr>
        <w:t>(SEC-920020820)</w:t>
      </w:r>
    </w:p>
    <w:p w14:paraId="0AC0936B" w14:textId="77777777" w:rsidR="00226F7A" w:rsidRPr="000307E0" w:rsidRDefault="00226F7A" w:rsidP="009B7278">
      <w:pPr>
        <w:tabs>
          <w:tab w:val="left" w:pos="4860"/>
        </w:tabs>
        <w:spacing w:line="360" w:lineRule="auto"/>
        <w:ind w:left="547" w:right="82"/>
        <w:jc w:val="both"/>
        <w:rPr>
          <w:rFonts w:cs="Arial"/>
          <w:sz w:val="20"/>
        </w:rPr>
      </w:pPr>
      <w:r w:rsidRPr="000307E0">
        <w:rPr>
          <w:rFonts w:cs="Arial"/>
          <w:sz w:val="20"/>
        </w:rPr>
        <w:t>The Institution of Engineers, Pakistan (IEP)</w:t>
      </w:r>
      <w:r w:rsidRPr="000307E0">
        <w:rPr>
          <w:rFonts w:cs="Arial"/>
          <w:sz w:val="20"/>
        </w:rPr>
        <w:tab/>
        <w:t>Life Time Member</w:t>
      </w:r>
    </w:p>
    <w:p w14:paraId="18E41DE1" w14:textId="77777777" w:rsidR="00226F7A" w:rsidRPr="000307E0" w:rsidRDefault="00226F7A" w:rsidP="009B7278">
      <w:pPr>
        <w:tabs>
          <w:tab w:val="left" w:pos="4860"/>
        </w:tabs>
        <w:spacing w:line="360" w:lineRule="auto"/>
        <w:ind w:left="547" w:right="82"/>
        <w:jc w:val="both"/>
        <w:rPr>
          <w:rFonts w:cs="Arial"/>
          <w:sz w:val="20"/>
        </w:rPr>
      </w:pPr>
      <w:r w:rsidRPr="000307E0">
        <w:rPr>
          <w:rFonts w:cs="Arial"/>
          <w:sz w:val="20"/>
        </w:rPr>
        <w:t>Pakistan Engineering Congress (PECONG)</w:t>
      </w:r>
      <w:r w:rsidRPr="000307E0">
        <w:rPr>
          <w:rFonts w:cs="Arial"/>
          <w:sz w:val="20"/>
        </w:rPr>
        <w:tab/>
        <w:t>Life Time Member</w:t>
      </w:r>
    </w:p>
    <w:p w14:paraId="025B0873" w14:textId="77777777" w:rsidR="00226F7A" w:rsidRPr="000307E0" w:rsidRDefault="00B13B25" w:rsidP="009B7278">
      <w:pPr>
        <w:tabs>
          <w:tab w:val="left" w:pos="4860"/>
        </w:tabs>
        <w:spacing w:line="360" w:lineRule="auto"/>
        <w:ind w:left="547" w:right="82"/>
        <w:jc w:val="both"/>
        <w:rPr>
          <w:rFonts w:cs="Arial"/>
          <w:sz w:val="20"/>
        </w:rPr>
      </w:pPr>
      <w:r w:rsidRPr="000307E0">
        <w:rPr>
          <w:rFonts w:cs="Arial"/>
          <w:sz w:val="20"/>
        </w:rPr>
        <w:t>Pakistan Engineering Congress</w:t>
      </w:r>
      <w:r w:rsidR="00226F7A" w:rsidRPr="000307E0">
        <w:rPr>
          <w:rFonts w:cs="Arial"/>
          <w:sz w:val="20"/>
        </w:rPr>
        <w:tab/>
        <w:t>Cost Estimation Certification</w:t>
      </w:r>
    </w:p>
    <w:p w14:paraId="795FD0BB" w14:textId="77777777" w:rsidR="00226F7A" w:rsidRDefault="00B13B25" w:rsidP="009B7278">
      <w:pPr>
        <w:tabs>
          <w:tab w:val="left" w:pos="4860"/>
        </w:tabs>
        <w:spacing w:line="360" w:lineRule="auto"/>
        <w:ind w:left="547" w:right="82"/>
        <w:jc w:val="both"/>
        <w:rPr>
          <w:rFonts w:cs="Arial"/>
          <w:sz w:val="20"/>
        </w:rPr>
      </w:pPr>
      <w:r>
        <w:rPr>
          <w:rFonts w:cs="Arial"/>
          <w:sz w:val="20"/>
        </w:rPr>
        <w:t>(Short Courses / Certifications)</w:t>
      </w:r>
      <w:r w:rsidR="00226F7A" w:rsidRPr="000307E0">
        <w:rPr>
          <w:rFonts w:cs="Arial"/>
          <w:sz w:val="20"/>
        </w:rPr>
        <w:tab/>
        <w:t>Primavera Certification</w:t>
      </w:r>
    </w:p>
    <w:p w14:paraId="6BD79589" w14:textId="77777777" w:rsidR="00B91196" w:rsidRPr="000307E0" w:rsidRDefault="00B91196" w:rsidP="00B91196">
      <w:pPr>
        <w:numPr>
          <w:ilvl w:val="0"/>
          <w:numId w:val="1"/>
        </w:numPr>
        <w:tabs>
          <w:tab w:val="left" w:pos="576"/>
          <w:tab w:val="left" w:pos="1008"/>
          <w:tab w:val="left" w:pos="3420"/>
          <w:tab w:val="left" w:pos="3600"/>
          <w:tab w:val="left" w:pos="3780"/>
        </w:tabs>
        <w:spacing w:before="240" w:line="240" w:lineRule="exact"/>
        <w:ind w:hanging="720"/>
        <w:jc w:val="both"/>
        <w:rPr>
          <w:rFonts w:cs="Arial"/>
          <w:sz w:val="20"/>
        </w:rPr>
      </w:pPr>
      <w:r w:rsidRPr="000307E0">
        <w:rPr>
          <w:rFonts w:cs="Arial"/>
          <w:b/>
          <w:bCs/>
          <w:sz w:val="20"/>
        </w:rPr>
        <w:lastRenderedPageBreak/>
        <w:t>Employment Record:</w:t>
      </w:r>
    </w:p>
    <w:p w14:paraId="4890A66D" w14:textId="77777777" w:rsidR="00B91196" w:rsidRPr="000307E0" w:rsidRDefault="00B91196" w:rsidP="00B91196">
      <w:pPr>
        <w:tabs>
          <w:tab w:val="left" w:pos="576"/>
          <w:tab w:val="left" w:pos="1008"/>
          <w:tab w:val="left" w:pos="3420"/>
          <w:tab w:val="left" w:pos="3600"/>
          <w:tab w:val="left" w:pos="3780"/>
        </w:tabs>
        <w:jc w:val="both"/>
        <w:rPr>
          <w:rFonts w:cs="Arial"/>
          <w:sz w:val="20"/>
        </w:rPr>
      </w:pPr>
    </w:p>
    <w:tbl>
      <w:tblPr>
        <w:tblW w:w="8622" w:type="dxa"/>
        <w:tblInd w:w="576" w:type="dxa"/>
        <w:tblLayout w:type="fixed"/>
        <w:tblLook w:val="01E0" w:firstRow="1" w:lastRow="1" w:firstColumn="1" w:lastColumn="1" w:noHBand="0" w:noVBand="0"/>
      </w:tblPr>
      <w:tblGrid>
        <w:gridCol w:w="2142"/>
        <w:gridCol w:w="6480"/>
      </w:tblGrid>
      <w:tr w:rsidR="0066272C" w:rsidRPr="000307E0" w14:paraId="5040D8B2" w14:textId="77777777" w:rsidTr="00A042B7">
        <w:trPr>
          <w:trHeight w:val="963"/>
        </w:trPr>
        <w:tc>
          <w:tcPr>
            <w:tcW w:w="2142" w:type="dxa"/>
          </w:tcPr>
          <w:p w14:paraId="704D6E99" w14:textId="77777777" w:rsidR="0066272C" w:rsidRPr="002B380A" w:rsidRDefault="002221CE" w:rsidP="002221CE">
            <w:pPr>
              <w:tabs>
                <w:tab w:val="left" w:pos="540"/>
                <w:tab w:val="left" w:pos="2340"/>
              </w:tabs>
              <w:rPr>
                <w:rFonts w:cs="Arial"/>
                <w:b/>
                <w:bCs/>
                <w:sz w:val="20"/>
              </w:rPr>
            </w:pPr>
            <w:r w:rsidRPr="002B380A">
              <w:rPr>
                <w:rFonts w:cs="Arial"/>
                <w:b/>
                <w:bCs/>
                <w:sz w:val="20"/>
                <w:highlight w:val="yellow"/>
              </w:rPr>
              <w:t>April</w:t>
            </w:r>
            <w:r w:rsidR="0066272C" w:rsidRPr="002B380A">
              <w:rPr>
                <w:rFonts w:cs="Arial"/>
                <w:b/>
                <w:bCs/>
                <w:sz w:val="20"/>
                <w:highlight w:val="yellow"/>
              </w:rPr>
              <w:t xml:space="preserve"> 20</w:t>
            </w:r>
            <w:r w:rsidRPr="002B380A">
              <w:rPr>
                <w:rFonts w:cs="Arial"/>
                <w:b/>
                <w:bCs/>
                <w:sz w:val="20"/>
                <w:highlight w:val="yellow"/>
              </w:rPr>
              <w:t>15</w:t>
            </w:r>
            <w:r w:rsidR="0066272C" w:rsidRPr="002B380A">
              <w:rPr>
                <w:rFonts w:cs="Arial"/>
                <w:b/>
                <w:bCs/>
                <w:sz w:val="20"/>
                <w:highlight w:val="yellow"/>
              </w:rPr>
              <w:t xml:space="preserve"> to date</w:t>
            </w:r>
          </w:p>
        </w:tc>
        <w:tc>
          <w:tcPr>
            <w:tcW w:w="6480" w:type="dxa"/>
          </w:tcPr>
          <w:p w14:paraId="7DC9BBD1" w14:textId="1211C403" w:rsidR="000E4F45" w:rsidRDefault="000E4F45" w:rsidP="000E4F45">
            <w:pPr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  <w:highlight w:val="yellow"/>
              </w:rPr>
              <w:t xml:space="preserve">Principal </w:t>
            </w:r>
            <w:r w:rsidRPr="00D70635">
              <w:rPr>
                <w:rFonts w:cs="Arial"/>
                <w:b/>
                <w:bCs/>
                <w:sz w:val="20"/>
                <w:highlight w:val="yellow"/>
              </w:rPr>
              <w:t>Engineer (</w:t>
            </w:r>
            <w:r>
              <w:rPr>
                <w:rFonts w:cs="Arial"/>
                <w:b/>
                <w:bCs/>
                <w:sz w:val="20"/>
                <w:highlight w:val="yellow"/>
              </w:rPr>
              <w:t>Project Controls</w:t>
            </w:r>
            <w:r w:rsidRPr="00D70635">
              <w:rPr>
                <w:rFonts w:cs="Arial"/>
                <w:b/>
                <w:bCs/>
                <w:sz w:val="20"/>
                <w:highlight w:val="yellow"/>
              </w:rPr>
              <w:t>)</w:t>
            </w:r>
          </w:p>
          <w:p w14:paraId="3F3734EA" w14:textId="77777777" w:rsidR="000E4F45" w:rsidRPr="000307E0" w:rsidRDefault="000E4F45" w:rsidP="000E4F45">
            <w:pPr>
              <w:jc w:val="both"/>
              <w:rPr>
                <w:rFonts w:cs="Arial"/>
                <w:b/>
                <w:bCs/>
                <w:sz w:val="20"/>
              </w:rPr>
            </w:pPr>
            <w:r w:rsidRPr="000307E0">
              <w:rPr>
                <w:rFonts w:cs="Arial"/>
                <w:b/>
                <w:bCs/>
                <w:sz w:val="20"/>
              </w:rPr>
              <w:t xml:space="preserve">M/s </w:t>
            </w:r>
            <w:r>
              <w:rPr>
                <w:rFonts w:cs="Arial"/>
                <w:b/>
                <w:bCs/>
                <w:sz w:val="20"/>
              </w:rPr>
              <w:t>Development &amp; Management</w:t>
            </w:r>
            <w:r w:rsidRPr="000307E0">
              <w:rPr>
                <w:rFonts w:cs="Arial"/>
                <w:b/>
                <w:bCs/>
                <w:sz w:val="20"/>
              </w:rPr>
              <w:t xml:space="preserve"> Consultant, Lahore</w:t>
            </w:r>
          </w:p>
          <w:p w14:paraId="42A93413" w14:textId="77777777" w:rsidR="0066272C" w:rsidRPr="000307E0" w:rsidRDefault="0066272C" w:rsidP="00A042B7">
            <w:pPr>
              <w:rPr>
                <w:rFonts w:cs="Arial"/>
                <w:b/>
                <w:bCs/>
                <w:sz w:val="20"/>
              </w:rPr>
            </w:pPr>
          </w:p>
          <w:p w14:paraId="703F9637" w14:textId="6F05BDE2" w:rsidR="00E35138" w:rsidRPr="000307E0" w:rsidRDefault="00E35138" w:rsidP="00E35138">
            <w:pPr>
              <w:spacing w:line="220" w:lineRule="atLeast"/>
              <w:ind w:right="-360"/>
              <w:jc w:val="both"/>
              <w:rPr>
                <w:rFonts w:cs="Arial"/>
                <w:b/>
                <w:sz w:val="20"/>
              </w:rPr>
            </w:pPr>
            <w:r w:rsidRPr="000307E0">
              <w:rPr>
                <w:rFonts w:cs="Arial"/>
                <w:b/>
                <w:sz w:val="20"/>
              </w:rPr>
              <w:t>Responsibilities</w:t>
            </w:r>
            <w:r>
              <w:rPr>
                <w:rFonts w:cs="Arial"/>
                <w:b/>
                <w:sz w:val="20"/>
              </w:rPr>
              <w:t xml:space="preserve"> Relevant </w:t>
            </w:r>
            <w:r w:rsidR="000E4F45">
              <w:rPr>
                <w:rFonts w:cs="Arial"/>
                <w:b/>
                <w:sz w:val="20"/>
              </w:rPr>
              <w:t>to</w:t>
            </w:r>
            <w:r>
              <w:rPr>
                <w:rFonts w:cs="Arial"/>
                <w:b/>
                <w:sz w:val="20"/>
              </w:rPr>
              <w:t xml:space="preserve"> Planning</w:t>
            </w:r>
            <w:r w:rsidRPr="000307E0">
              <w:rPr>
                <w:rFonts w:cs="Arial"/>
                <w:b/>
                <w:sz w:val="20"/>
              </w:rPr>
              <w:t>:</w:t>
            </w:r>
          </w:p>
          <w:p w14:paraId="5272A99A" w14:textId="77777777" w:rsidR="00A871CE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F55D62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Review, comments and suggest recommendations for planning and scheduling requirements</w:t>
            </w:r>
            <w:r w:rsidRPr="00AB17A7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relative project control.</w:t>
            </w:r>
          </w:p>
          <w:p w14:paraId="13E148E6" w14:textId="77777777" w:rsidR="00A871CE" w:rsidRPr="003868A2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Preparation of </w:t>
            </w:r>
            <w:r w:rsidRPr="00AB17A7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detailed staffing plans for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each contract package </w:t>
            </w:r>
            <w:r w:rsidRPr="00AB17A7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planning and scheduling activities.</w:t>
            </w:r>
          </w:p>
          <w:p w14:paraId="44B64BC3" w14:textId="77777777" w:rsidR="00A871CE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A</w:t>
            </w:r>
            <w:r w:rsidRPr="00AE4440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ssists in reviewing proposal provisions rela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ted to scheduling</w:t>
            </w:r>
            <w:r w:rsidRPr="00AE4440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and material</w:t>
            </w:r>
            <w:r w:rsidRPr="00C74DB9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management</w:t>
            </w:r>
            <w:r w:rsidRPr="00AE4440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, and develops supporting data for contract negotiations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20855820" w14:textId="77777777" w:rsidR="00A871CE" w:rsidRPr="00275E4B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275E4B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Reviews design scope criteria and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BOQ </w:t>
            </w:r>
            <w:r w:rsidRPr="00275E4B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quantities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, and coordination in </w:t>
            </w:r>
            <w:r w:rsidRPr="00275E4B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project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planning to develop cost baseline.</w:t>
            </w:r>
          </w:p>
          <w:p w14:paraId="369286C3" w14:textId="77777777" w:rsidR="00A871CE" w:rsidRPr="00BF50DD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BF50DD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Interfaces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between</w:t>
            </w:r>
            <w:r w:rsidRPr="00BF50DD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project </w:t>
            </w:r>
            <w:r w:rsidRPr="00BF50DD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management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team </w:t>
            </w:r>
            <w:r w:rsidRPr="00BF50DD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and client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representative</w:t>
            </w:r>
            <w:r w:rsidRPr="00BF50DD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for specific planning and scheduling tasks.</w:t>
            </w:r>
          </w:p>
          <w:p w14:paraId="2E48B717" w14:textId="77777777" w:rsidR="00A871CE" w:rsidRPr="00FF0F04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FF0F04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Participates in developing and presenting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planning tasks </w:t>
            </w:r>
            <w:r w:rsidRPr="00FF0F04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for specific processes and practices.</w:t>
            </w:r>
          </w:p>
          <w:p w14:paraId="36A4B570" w14:textId="77777777" w:rsidR="00A871CE" w:rsidRPr="00722B42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sz w:val="21"/>
                <w:szCs w:val="21"/>
                <w:shd w:val="clear" w:color="auto" w:fill="FFFFFF"/>
              </w:rPr>
            </w:pPr>
            <w:r w:rsidRPr="00722B42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Preparation and presentation planning and scheduling reports and information to management consultant and client.</w:t>
            </w:r>
          </w:p>
          <w:p w14:paraId="67D1597C" w14:textId="77777777" w:rsidR="00A871CE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Provide assistance in the </w:t>
            </w:r>
            <w:r w:rsidRPr="00722B42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development of scheduling standards and procedures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in line with contract</w:t>
            </w:r>
            <w:r w:rsidRPr="00722B42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6562D50B" w14:textId="77777777" w:rsidR="00A871CE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Compilation, summarization, updating, and maintaining</w:t>
            </w:r>
            <w:r w:rsidRPr="00737C05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the submitted </w:t>
            </w:r>
            <w:r w:rsidRPr="00737C05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schedule data. Monitor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ing and reporting</w:t>
            </w:r>
            <w:r w:rsidRPr="00737C05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of </w:t>
            </w:r>
            <w:r w:rsidRPr="00737C05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critical-path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s</w:t>
            </w:r>
            <w:r w:rsidRPr="00737C05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and schedule performance of the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overall</w:t>
            </w:r>
            <w:r w:rsidRPr="00737C05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project.</w:t>
            </w:r>
          </w:p>
          <w:p w14:paraId="1B93EF86" w14:textId="77777777" w:rsidR="00A871CE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CA29DF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Works with all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concerned </w:t>
            </w:r>
            <w:r w:rsidRPr="00CA29DF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departments to ensure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the</w:t>
            </w:r>
            <w:r w:rsidRPr="00CA29DF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understanding of the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overall</w:t>
            </w:r>
            <w:r w:rsidRPr="00CA29DF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project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planning and scheduling</w:t>
            </w:r>
            <w:r w:rsidRPr="00CA29DF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needs.</w:t>
            </w:r>
          </w:p>
          <w:p w14:paraId="1558AA12" w14:textId="77777777" w:rsidR="00A871CE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5A2F47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Supervises the </w:t>
            </w:r>
            <w:r w:rsidRPr="002C20D6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data </w:t>
            </w:r>
            <w:r w:rsidRPr="005A2F47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collection, verification</w:t>
            </w:r>
            <w:r w:rsidRPr="002C20D6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of data, and integrating</w:t>
            </w:r>
            <w:r w:rsidRPr="005A2F47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2C20D6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to</w:t>
            </w:r>
            <w:r w:rsidRPr="005A2F47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work scope for all into the total project plan.</w:t>
            </w:r>
          </w:p>
          <w:p w14:paraId="05812579" w14:textId="77777777" w:rsidR="00A871CE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2C20D6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Establishes the conce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ptual scope of planning and scheduling and assists in finalization and r</w:t>
            </w:r>
            <w:r w:rsidRPr="002C20D6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eviews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of </w:t>
            </w:r>
            <w:r w:rsidRPr="002C20D6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the presentation of project scope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in terms of planning and </w:t>
            </w:r>
            <w:r w:rsidRPr="002C20D6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scheduli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ng</w:t>
            </w:r>
            <w:r w:rsidRPr="002C20D6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46873786" w14:textId="77777777" w:rsidR="00A871CE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Supervises and assists</w:t>
            </w:r>
            <w:r w:rsidRPr="00D606DB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to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junior </w:t>
            </w:r>
            <w:r w:rsidRPr="00D606DB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planners in the development and integration of individual schedules into the total project plan.</w:t>
            </w:r>
          </w:p>
          <w:p w14:paraId="4C69DBBB" w14:textId="77777777" w:rsidR="00A871CE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Supervision the </w:t>
            </w:r>
            <w:r w:rsidRPr="00C4372E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calculation of durations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based on productivity rate and suggests the direction</w:t>
            </w:r>
            <w:r w:rsidRPr="00C4372E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that </w:t>
            </w:r>
            <w:r w:rsidRPr="00C4372E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affecting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the </w:t>
            </w:r>
            <w:r w:rsidRPr="00C4372E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activity durations.</w:t>
            </w:r>
          </w:p>
          <w:p w14:paraId="141F7CCA" w14:textId="77777777" w:rsidR="00A871CE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R</w:t>
            </w:r>
            <w:r w:rsidRPr="00D91AAF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eviews, and evaluates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the </w:t>
            </w:r>
            <w:r w:rsidRPr="00D91AAF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schedule durations for all disciplines’ activities relative to the support of project milestones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1702FB6C" w14:textId="77777777" w:rsidR="00A871CE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Perform the</w:t>
            </w:r>
            <w:r w:rsidRPr="00853FCD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project schedule analysis and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highlight</w:t>
            </w:r>
            <w:r w:rsidRPr="00853FCD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the </w:t>
            </w:r>
            <w:r w:rsidRPr="00853FCD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problem areas to determine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critical</w:t>
            </w:r>
            <w:r w:rsidRPr="00853FCD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activities. Recommendation of </w:t>
            </w:r>
            <w:r w:rsidRPr="00853FCD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alternatives for schedule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53FCD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improvement to project team for discussion and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decision making.</w:t>
            </w:r>
          </w:p>
          <w:p w14:paraId="68740DE3" w14:textId="77777777" w:rsidR="00A871CE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Study and </w:t>
            </w:r>
            <w:r w:rsidRPr="00C07F6E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prepares schedule criteria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for </w:t>
            </w:r>
            <w:r w:rsidRPr="00C07F6E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bid evaluation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in relation to the </w:t>
            </w:r>
            <w:r w:rsidRPr="00C07F6E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discussions with vendors.</w:t>
            </w:r>
          </w:p>
          <w:p w14:paraId="4745AB62" w14:textId="77777777" w:rsidR="00A871CE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Develop and </w:t>
            </w:r>
            <w:r w:rsidRPr="00AA70E7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establish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major/key </w:t>
            </w:r>
            <w:r w:rsidRPr="00AA70E7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milestones for the total project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Pr="00AA70E7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Plan and supervise</w:t>
            </w:r>
            <w:r w:rsidRPr="00AA70E7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and r</w:t>
            </w:r>
            <w:r w:rsidRPr="00AA70E7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eview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the </w:t>
            </w:r>
            <w:r w:rsidRPr="00AA70E7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work activities to ensure the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completion</w:t>
            </w:r>
            <w:r w:rsidRPr="00AA70E7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of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AA70E7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project milestones.</w:t>
            </w:r>
          </w:p>
          <w:p w14:paraId="56CCBA59" w14:textId="77777777" w:rsidR="00A871CE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lastRenderedPageBreak/>
              <w:t xml:space="preserve">Supervision </w:t>
            </w:r>
            <w:r w:rsidRPr="0083065A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in obtaining required schedule information by all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concerns</w:t>
            </w:r>
            <w:r w:rsidRPr="0083065A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Identification of</w:t>
            </w:r>
            <w:r w:rsidRPr="0083065A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schedule restraints and their effects on the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3065A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total project schedule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using Primavera</w:t>
            </w:r>
            <w:r w:rsidRPr="0083065A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0715C9D1" w14:textId="77777777" w:rsidR="00A871CE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461BB2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Responsible for integration of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all </w:t>
            </w:r>
            <w:r w:rsidRPr="00461BB2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schedule activities. Identifies schedule considerations and problems resulting from inter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-</w:t>
            </w:r>
            <w:r w:rsidRPr="00461BB2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discipline or group restraints and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61BB2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interfaces.</w:t>
            </w:r>
          </w:p>
          <w:p w14:paraId="69EC1676" w14:textId="77777777" w:rsidR="00A871CE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A6049F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Preparation of Project Budget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and Quantities </w:t>
            </w:r>
            <w:r w:rsidRPr="00A6049F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Calculation of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productivity rate such as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br/>
            </w:r>
            <w:r w:rsidRPr="00A6049F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man-hours, machine hours,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cycle time </w:t>
            </w:r>
            <w:r w:rsidRPr="00A6049F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etc.</w:t>
            </w:r>
          </w:p>
          <w:p w14:paraId="2126AE45" w14:textId="77777777" w:rsidR="00A871CE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Monitoring </w:t>
            </w:r>
            <w:r w:rsidRPr="00291ACB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actual project progress versus the planned work milestones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and make suggestions to catch-up delays.</w:t>
            </w:r>
          </w:p>
          <w:p w14:paraId="63F85B24" w14:textId="77777777" w:rsidR="00A871CE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B16A1E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Assists to contract regarding challenges in terms of labor, materials, equipment and technical etc.</w:t>
            </w:r>
          </w:p>
          <w:p w14:paraId="49CD5842" w14:textId="77777777" w:rsidR="00A871CE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Develop</w:t>
            </w:r>
            <w:r w:rsidRPr="00744099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a systematic monitor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ing</w:t>
            </w:r>
            <w:r w:rsidRPr="00744099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and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controlling approach</w:t>
            </w:r>
            <w:r w:rsidRPr="00744099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related to </w:t>
            </w:r>
            <w:r w:rsidRPr="00744099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the project costs in accordance with the established budget after the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44099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design has been finalized.</w:t>
            </w:r>
          </w:p>
          <w:p w14:paraId="65BFB032" w14:textId="77777777" w:rsidR="00A871CE" w:rsidRPr="00347896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Formation </w:t>
            </w:r>
            <w:r w:rsidRPr="00347896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of work breakdown structures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and risks mapping, </w:t>
            </w:r>
            <w:r w:rsidRPr="00347896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to enable the associated resource and cost budgets.</w:t>
            </w:r>
          </w:p>
          <w:p w14:paraId="05D74E4D" w14:textId="77777777" w:rsidR="00A871CE" w:rsidRPr="00291ACB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Compares</w:t>
            </w:r>
            <w:r w:rsidRPr="00C863BD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the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planning</w:t>
            </w:r>
            <w:r w:rsidRPr="00C863BD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possibilities without compromising quality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,</w:t>
            </w:r>
            <w:r w:rsidRPr="00C863BD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safety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and design scope.</w:t>
            </w:r>
          </w:p>
          <w:p w14:paraId="2FE3952C" w14:textId="77777777" w:rsidR="00A871CE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R</w:t>
            </w:r>
            <w:r w:rsidRPr="009266AE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isk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assessment related </w:t>
            </w:r>
            <w:r w:rsidRPr="009266AE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to delivery of schedules,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suggesting recommendations</w:t>
            </w:r>
            <w:r w:rsidRPr="009266AE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for risk reduction and taking </w:t>
            </w:r>
            <w:r w:rsidRPr="009266AE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actions where required.</w:t>
            </w:r>
          </w:p>
          <w:p w14:paraId="48DE9179" w14:textId="77777777" w:rsidR="00A871CE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9D4C12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Conduct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ing and reviewing </w:t>
            </w:r>
            <w:r w:rsidRPr="009D4C12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personnel performance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s</w:t>
            </w:r>
            <w:r w:rsidRPr="009D4C12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Conducting interviews of new</w:t>
            </w:r>
            <w:r w:rsidRPr="009D4C12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candidates and makes recommendations for employment decisions.</w:t>
            </w:r>
          </w:p>
          <w:p w14:paraId="1D7FBCA8" w14:textId="77777777" w:rsidR="00A871CE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0478F0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Preparation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structure-wise </w:t>
            </w:r>
            <w:r w:rsidRPr="000478F0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recovery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plans</w:t>
            </w:r>
            <w:r w:rsidRPr="000478F0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to catch up delays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48752982" w14:textId="77777777" w:rsidR="00A871CE" w:rsidRDefault="00A871C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 w:rsidRPr="0083688F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Coordinate with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construction </w:t>
            </w:r>
            <w:r w:rsidRPr="0083688F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and commercial department regarding potential claims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and handling extension of time.</w:t>
            </w:r>
          </w:p>
          <w:p w14:paraId="51C64E12" w14:textId="77777777" w:rsidR="00E35138" w:rsidRPr="000307E0" w:rsidRDefault="00E35138" w:rsidP="00E35138">
            <w:pPr>
              <w:spacing w:line="220" w:lineRule="atLeast"/>
              <w:ind w:right="-360"/>
              <w:jc w:val="both"/>
              <w:rPr>
                <w:rFonts w:cs="Arial"/>
                <w:b/>
                <w:sz w:val="20"/>
              </w:rPr>
            </w:pPr>
            <w:r w:rsidRPr="000307E0">
              <w:rPr>
                <w:rFonts w:cs="Arial"/>
                <w:b/>
                <w:sz w:val="20"/>
              </w:rPr>
              <w:t>Responsibilities</w:t>
            </w:r>
            <w:r>
              <w:rPr>
                <w:rFonts w:cs="Arial"/>
                <w:b/>
                <w:sz w:val="20"/>
              </w:rPr>
              <w:t xml:space="preserve"> Relevant To Costing</w:t>
            </w:r>
            <w:r w:rsidRPr="000307E0">
              <w:rPr>
                <w:rFonts w:cs="Arial"/>
                <w:b/>
                <w:sz w:val="20"/>
              </w:rPr>
              <w:t>:</w:t>
            </w:r>
          </w:p>
          <w:p w14:paraId="3FADED51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Analyze project design drawings, technical specifications, and other relevant documents to prepare time, cost, and labor estimates.</w:t>
            </w:r>
          </w:p>
          <w:p w14:paraId="0E762208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Collaboration with project manager, team engineers, and stakeholders to gather necessary information for estimations.</w:t>
            </w:r>
          </w:p>
          <w:p w14:paraId="65044C12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Participation in bid evaluations/reviews, negotiations with contractor, and preparations of contract documentation accordingly to secure stakeholder benefits.</w:t>
            </w:r>
          </w:p>
          <w:p w14:paraId="70E72D19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Evaluation and analyze quotations provided by subcontractor and supplier required as per contract to ensure the competitiveness and estimation accuracy.</w:t>
            </w:r>
          </w:p>
          <w:p w14:paraId="6FB9FAC3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Provide cost advice during the final design development, including cost comparisons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reviews of alternative design or construction solutions.</w:t>
            </w:r>
          </w:p>
          <w:p w14:paraId="4CD5ED38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Preparation and presentation of cost estimates, budget reports, commercial and financial information to senior management and client’s approval.</w:t>
            </w:r>
          </w:p>
          <w:p w14:paraId="45FA6A37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Budgeting, cost management plan and baseline including monitoring and updates.</w:t>
            </w:r>
          </w:p>
          <w:p w14:paraId="32C996E6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Establishing the cost centers and cost codes for the entire Project.</w:t>
            </w:r>
          </w:p>
          <w:p w14:paraId="7AAEC400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Monitoring projected expenditure against allowances made 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lastRenderedPageBreak/>
              <w:t>in the approved Budget.</w:t>
            </w:r>
          </w:p>
          <w:p w14:paraId="1DA23B06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Contribution regarding the development and implementation of cost estimation processes and suggestion proper tools to improve accuracy and efficiency.</w:t>
            </w:r>
          </w:p>
          <w:p w14:paraId="73BF14F1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Stay updated and connected with industry trends, market conditions, and material costs to ensure estimations are in line with current market standards keeping in view contract specification.</w:t>
            </w:r>
          </w:p>
          <w:p w14:paraId="0493517F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Provide support and guidance to estimation team members and make contribution to their professional development.</w:t>
            </w:r>
          </w:p>
          <w:p w14:paraId="22AA3700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Follow up of the all contractual issues and monitor their cost impact on regular basis.</w:t>
            </w:r>
          </w:p>
          <w:p w14:paraId="770CC7E0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Preparation and submission of project cash flow forecasts and monthly financial updates thereof at the completion of each design and tender documentation stage covering consultancy agreements and construction contracts.</w:t>
            </w:r>
          </w:p>
          <w:p w14:paraId="405CC427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Formulation of cost disbursement plans in relation to approved, consumed and remaining budgeted amounts.</w:t>
            </w:r>
          </w:p>
          <w:p w14:paraId="41DDD5AC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Participation in key Client’s team meeting and advice on financial and commercial matters.</w:t>
            </w:r>
          </w:p>
          <w:p w14:paraId="765B0897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Working on value engineering and cost savings analyses.</w:t>
            </w:r>
          </w:p>
          <w:p w14:paraId="1D657248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Preparation of monthly post-contract cost reports for senior management and client.</w:t>
            </w:r>
          </w:p>
          <w:p w14:paraId="57DDFD83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Collection of cost market data from different vendors.</w:t>
            </w:r>
          </w:p>
          <w:p w14:paraId="7A535DC2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Perform a leading role during interface with the client, contractor and project stakeholders at all project stages.</w:t>
            </w:r>
          </w:p>
          <w:p w14:paraId="6B40CD24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Financial close-outs of each bill as per issued BOQ.</w:t>
            </w:r>
          </w:p>
          <w:p w14:paraId="300ACD0C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Variation order assessment and finalization.</w:t>
            </w:r>
          </w:p>
          <w:p w14:paraId="29691FA6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Evaluation of interim payment applications submitted by the Contractor and Issuance of interim payment certificates.</w:t>
            </w:r>
          </w:p>
          <w:p w14:paraId="40EFF86C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Quantification of resources such as materials, manpower and machinery on monthly basis.</w:t>
            </w:r>
          </w:p>
          <w:p w14:paraId="511A2E43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Project cost estimation and cost estimate structuring in alignment with project planning.</w:t>
            </w:r>
          </w:p>
          <w:p w14:paraId="746D90CF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Provide assistance to claim management in line with contract and extension of time.</w:t>
            </w:r>
          </w:p>
          <w:p w14:paraId="2A59588D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The preparation of the Engineer’s Estimates/Priced BOQ documents including breakdowns of tender documents.</w:t>
            </w:r>
          </w:p>
          <w:p w14:paraId="40A6DCBC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The pre-qualification evaluation of Contractor and Sub-Contractor involved in the project.</w:t>
            </w:r>
          </w:p>
          <w:p w14:paraId="5C6EE506" w14:textId="77777777" w:rsidR="00E35138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Served as a key participant in cost proposal meeting including suggestions and review of minutes of meeting final draft.</w:t>
            </w:r>
          </w:p>
          <w:p w14:paraId="2554F105" w14:textId="77777777" w:rsidR="00E35138" w:rsidRPr="0062277E" w:rsidRDefault="00E35138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Responsible for the archive system for quantities, estimations, IPAs and IPCs from financial audit point of view.</w:t>
            </w:r>
          </w:p>
          <w:p w14:paraId="46AF1E7D" w14:textId="77777777" w:rsidR="0062277E" w:rsidRPr="0061581B" w:rsidRDefault="0062277E" w:rsidP="0062277E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cs="Arial"/>
                <w:sz w:val="20"/>
              </w:rPr>
            </w:pPr>
            <w:r w:rsidRPr="0061581B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Responsible for pre and post-contract quantity estimation and variances as per As-Build drawings jointly verified by the Contractor and Consultant.</w:t>
            </w:r>
          </w:p>
          <w:p w14:paraId="47317ACD" w14:textId="77777777" w:rsidR="00E35138" w:rsidRPr="00773325" w:rsidRDefault="00E35138" w:rsidP="00E35138">
            <w:pPr>
              <w:jc w:val="both"/>
              <w:rPr>
                <w:rFonts w:cs="Arial"/>
                <w:sz w:val="20"/>
              </w:rPr>
            </w:pPr>
          </w:p>
        </w:tc>
      </w:tr>
    </w:tbl>
    <w:p w14:paraId="62C616C7" w14:textId="77777777" w:rsidR="0066272C" w:rsidRDefault="0066272C" w:rsidP="00B91196">
      <w:pPr>
        <w:tabs>
          <w:tab w:val="left" w:pos="576"/>
          <w:tab w:val="left" w:pos="1008"/>
          <w:tab w:val="left" w:pos="3420"/>
          <w:tab w:val="left" w:pos="3600"/>
          <w:tab w:val="left" w:pos="3780"/>
        </w:tabs>
        <w:jc w:val="both"/>
        <w:rPr>
          <w:rFonts w:cs="Arial"/>
          <w:sz w:val="20"/>
        </w:rPr>
      </w:pPr>
    </w:p>
    <w:p w14:paraId="4BF4CD3B" w14:textId="77777777" w:rsidR="0007368A" w:rsidRDefault="0007368A" w:rsidP="00B91196">
      <w:pPr>
        <w:tabs>
          <w:tab w:val="left" w:pos="576"/>
          <w:tab w:val="left" w:pos="1008"/>
          <w:tab w:val="left" w:pos="3420"/>
          <w:tab w:val="left" w:pos="3600"/>
          <w:tab w:val="left" w:pos="3780"/>
        </w:tabs>
        <w:jc w:val="both"/>
        <w:rPr>
          <w:rFonts w:cs="Arial"/>
          <w:sz w:val="20"/>
        </w:rPr>
      </w:pPr>
    </w:p>
    <w:p w14:paraId="7C25AD17" w14:textId="77777777" w:rsidR="0007368A" w:rsidRPr="000307E0" w:rsidRDefault="0007368A" w:rsidP="00B91196">
      <w:pPr>
        <w:tabs>
          <w:tab w:val="left" w:pos="576"/>
          <w:tab w:val="left" w:pos="1008"/>
          <w:tab w:val="left" w:pos="3420"/>
          <w:tab w:val="left" w:pos="3600"/>
          <w:tab w:val="left" w:pos="3780"/>
        </w:tabs>
        <w:jc w:val="both"/>
        <w:rPr>
          <w:rFonts w:cs="Arial"/>
          <w:sz w:val="20"/>
        </w:rPr>
      </w:pPr>
    </w:p>
    <w:tbl>
      <w:tblPr>
        <w:tblW w:w="8622" w:type="dxa"/>
        <w:tblInd w:w="576" w:type="dxa"/>
        <w:tblLayout w:type="fixed"/>
        <w:tblLook w:val="01E0" w:firstRow="1" w:lastRow="1" w:firstColumn="1" w:lastColumn="1" w:noHBand="0" w:noVBand="0"/>
      </w:tblPr>
      <w:tblGrid>
        <w:gridCol w:w="2142"/>
        <w:gridCol w:w="6480"/>
      </w:tblGrid>
      <w:tr w:rsidR="003C525E" w:rsidRPr="000307E0" w14:paraId="3CBCCE41" w14:textId="77777777" w:rsidTr="00A042B7">
        <w:trPr>
          <w:trHeight w:val="963"/>
        </w:trPr>
        <w:tc>
          <w:tcPr>
            <w:tcW w:w="2142" w:type="dxa"/>
          </w:tcPr>
          <w:p w14:paraId="6464C2A2" w14:textId="77777777" w:rsidR="003C525E" w:rsidRPr="000307E0" w:rsidRDefault="00041A3C" w:rsidP="00041A3C">
            <w:pPr>
              <w:tabs>
                <w:tab w:val="left" w:pos="540"/>
                <w:tab w:val="left" w:pos="2340"/>
              </w:tabs>
              <w:rPr>
                <w:rFonts w:cs="Arial"/>
                <w:bCs/>
                <w:sz w:val="20"/>
              </w:rPr>
            </w:pPr>
            <w:r w:rsidRPr="000307E0">
              <w:rPr>
                <w:rFonts w:cs="Arial"/>
                <w:bCs/>
                <w:sz w:val="20"/>
              </w:rPr>
              <w:lastRenderedPageBreak/>
              <w:t>September 2012 to March 2015</w:t>
            </w:r>
          </w:p>
        </w:tc>
        <w:tc>
          <w:tcPr>
            <w:tcW w:w="6480" w:type="dxa"/>
          </w:tcPr>
          <w:p w14:paraId="766EAFDA" w14:textId="77777777" w:rsidR="0007368A" w:rsidRDefault="0007368A" w:rsidP="0007368A">
            <w:pPr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Civil </w:t>
            </w:r>
            <w:r w:rsidRPr="000307E0">
              <w:rPr>
                <w:rFonts w:cs="Arial"/>
                <w:b/>
                <w:bCs/>
                <w:sz w:val="20"/>
              </w:rPr>
              <w:t xml:space="preserve">Engineer </w:t>
            </w:r>
            <w:r w:rsidRPr="00D70635">
              <w:rPr>
                <w:rFonts w:cs="Arial"/>
                <w:b/>
                <w:bCs/>
                <w:sz w:val="20"/>
                <w:highlight w:val="yellow"/>
              </w:rPr>
              <w:t>(</w:t>
            </w:r>
            <w:r>
              <w:rPr>
                <w:rFonts w:cs="Arial"/>
                <w:b/>
                <w:bCs/>
                <w:sz w:val="20"/>
                <w:highlight w:val="yellow"/>
              </w:rPr>
              <w:t xml:space="preserve">Quantities and </w:t>
            </w:r>
            <w:r w:rsidRPr="00D70635">
              <w:rPr>
                <w:rFonts w:cs="Arial"/>
                <w:b/>
                <w:bCs/>
                <w:sz w:val="20"/>
                <w:highlight w:val="yellow"/>
              </w:rPr>
              <w:t>Estim</w:t>
            </w:r>
            <w:r w:rsidRPr="00221076">
              <w:rPr>
                <w:rFonts w:cs="Arial"/>
                <w:b/>
                <w:bCs/>
                <w:sz w:val="20"/>
                <w:highlight w:val="yellow"/>
              </w:rPr>
              <w:t>ations</w:t>
            </w:r>
            <w:r>
              <w:rPr>
                <w:rFonts w:cs="Arial"/>
                <w:b/>
                <w:bCs/>
                <w:sz w:val="20"/>
              </w:rPr>
              <w:t>)</w:t>
            </w:r>
          </w:p>
          <w:p w14:paraId="0F5D29DF" w14:textId="77777777" w:rsidR="0007368A" w:rsidRPr="000307E0" w:rsidRDefault="0007368A" w:rsidP="0007368A">
            <w:pPr>
              <w:jc w:val="both"/>
              <w:rPr>
                <w:rFonts w:cs="Arial"/>
                <w:b/>
                <w:bCs/>
                <w:sz w:val="20"/>
              </w:rPr>
            </w:pPr>
            <w:r w:rsidRPr="000307E0">
              <w:rPr>
                <w:rFonts w:cs="Arial"/>
                <w:b/>
                <w:bCs/>
                <w:sz w:val="20"/>
              </w:rPr>
              <w:t xml:space="preserve">M/s </w:t>
            </w:r>
            <w:r>
              <w:rPr>
                <w:rFonts w:cs="Arial"/>
                <w:b/>
                <w:bCs/>
                <w:sz w:val="20"/>
              </w:rPr>
              <w:t>Development &amp; Management</w:t>
            </w:r>
            <w:r w:rsidRPr="000307E0">
              <w:rPr>
                <w:rFonts w:cs="Arial"/>
                <w:b/>
                <w:bCs/>
                <w:sz w:val="20"/>
              </w:rPr>
              <w:t xml:space="preserve"> Consultant, Lahore</w:t>
            </w:r>
          </w:p>
          <w:p w14:paraId="798F9091" w14:textId="77777777" w:rsidR="006647F3" w:rsidRPr="000307E0" w:rsidRDefault="006647F3" w:rsidP="00A042B7">
            <w:pPr>
              <w:rPr>
                <w:rFonts w:cs="Arial"/>
                <w:b/>
                <w:bCs/>
                <w:sz w:val="20"/>
              </w:rPr>
            </w:pPr>
          </w:p>
          <w:p w14:paraId="13A9FC32" w14:textId="77777777" w:rsidR="003C525E" w:rsidRPr="000307E0" w:rsidRDefault="003C525E" w:rsidP="00A042B7">
            <w:pPr>
              <w:spacing w:line="220" w:lineRule="atLeast"/>
              <w:ind w:right="-360"/>
              <w:jc w:val="both"/>
              <w:rPr>
                <w:rFonts w:cs="Arial"/>
                <w:b/>
                <w:sz w:val="20"/>
              </w:rPr>
            </w:pPr>
            <w:r w:rsidRPr="000307E0">
              <w:rPr>
                <w:rFonts w:cs="Arial"/>
                <w:b/>
                <w:sz w:val="20"/>
              </w:rPr>
              <w:t>Responsibilities:</w:t>
            </w:r>
          </w:p>
          <w:p w14:paraId="7B3CC4D4" w14:textId="77777777" w:rsidR="006060D5" w:rsidRPr="000307E0" w:rsidRDefault="006060D5" w:rsidP="006060D5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The Engineer’s Estimates for Project Colony (project offices, residential houses, appurtenant facilities such as hostels, rest house, schools, mosques, hospital, market, club &amp; LPG store) 27-Buildings,</w:t>
            </w:r>
          </w:p>
          <w:p w14:paraId="655801D5" w14:textId="77777777" w:rsidR="006060D5" w:rsidRPr="000307E0" w:rsidRDefault="006060D5" w:rsidP="006060D5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Roads (Karakoram/ KKH Highway 70Km, access roads for the project &amp; internal roads for colony).</w:t>
            </w:r>
          </w:p>
          <w:p w14:paraId="7C4B3C4A" w14:textId="77777777" w:rsidR="006060D5" w:rsidRPr="000307E0" w:rsidRDefault="006060D5" w:rsidP="006060D5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Utility System (project colony water supply including water source, infiltration gallery, sluice valve chamber, raw water tank, slow sand filter, chlorination room and clean water tank and sewerage &amp; drainage system including manholes, drop manholes and septic tanks within &amp; outside the project colony.</w:t>
            </w:r>
          </w:p>
          <w:p w14:paraId="6D54E302" w14:textId="77777777" w:rsidR="006060D5" w:rsidRPr="000307E0" w:rsidRDefault="006060D5" w:rsidP="006060D5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Work on Preparation of BOQ for Infrastructures works including colony, roads (including drain system on one side of road) &amp; utility system (water supply &amp; sewerage systems).</w:t>
            </w:r>
          </w:p>
          <w:p w14:paraId="6C95B4F1" w14:textId="77777777" w:rsidR="006060D5" w:rsidRPr="000307E0" w:rsidRDefault="006060D5" w:rsidP="006060D5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Rate Analysis of Non-Schedules Items (Specially Pre-Cast &amp; Pre-Stressed Girders, PPR Pipe etc.).</w:t>
            </w:r>
          </w:p>
          <w:p w14:paraId="464B6D13" w14:textId="77777777" w:rsidR="006060D5" w:rsidRPr="000307E0" w:rsidRDefault="006060D5" w:rsidP="006060D5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Cost Estimate on Different Contract Packages mentioned above in Construction Planning.</w:t>
            </w:r>
          </w:p>
          <w:p w14:paraId="56A43E8E" w14:textId="77777777" w:rsidR="006060D5" w:rsidRPr="000307E0" w:rsidRDefault="006060D5" w:rsidP="006060D5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 xml:space="preserve">Knowledge of PICC, WAPDA &amp; NHA Schedule of rates for the year 2008 </w:t>
            </w:r>
            <w:r w:rsidRPr="000307E0">
              <w:rPr>
                <w:rFonts w:cs="Arial"/>
                <w:sz w:val="20"/>
              </w:rPr>
              <w:noBreakHyphen/>
              <w:t xml:space="preserve"> 2012.</w:t>
            </w:r>
          </w:p>
          <w:p w14:paraId="7600A074" w14:textId="77777777" w:rsidR="006060D5" w:rsidRPr="000307E0" w:rsidRDefault="006060D5" w:rsidP="006060D5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Weekly &amp; Monthly Progress reports of Cost Estimation Section of the Project.</w:t>
            </w:r>
          </w:p>
          <w:p w14:paraId="11187E4D" w14:textId="77777777" w:rsidR="006060D5" w:rsidRPr="000307E0" w:rsidRDefault="006060D5" w:rsidP="006060D5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Worked with Contract Section for the submission of Contract Documents of above Contract Packages.</w:t>
            </w:r>
          </w:p>
          <w:p w14:paraId="73B202B2" w14:textId="77777777" w:rsidR="006060D5" w:rsidRPr="000307E0" w:rsidRDefault="006060D5" w:rsidP="006060D5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Planning of Main civil works, dam &amp; appurtenant structures</w:t>
            </w:r>
          </w:p>
          <w:p w14:paraId="0F1E65BF" w14:textId="77777777" w:rsidR="006060D5" w:rsidRPr="000307E0" w:rsidRDefault="006060D5" w:rsidP="006060D5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Planning of Main civil works, Underground complex structures w/tunnels</w:t>
            </w:r>
          </w:p>
          <w:p w14:paraId="1C320643" w14:textId="77777777" w:rsidR="006060D5" w:rsidRPr="000307E0" w:rsidRDefault="006060D5" w:rsidP="006060D5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Planning of Hydraulic steel structures – Dam</w:t>
            </w:r>
          </w:p>
          <w:p w14:paraId="462702D2" w14:textId="77777777" w:rsidR="006060D5" w:rsidRPr="000307E0" w:rsidRDefault="006060D5" w:rsidP="006060D5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Hydraulic steel structures - Underground complex structures</w:t>
            </w:r>
          </w:p>
          <w:p w14:paraId="61A3FAE5" w14:textId="77777777" w:rsidR="006060D5" w:rsidRPr="000307E0" w:rsidRDefault="006060D5" w:rsidP="006060D5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Planning of Electro-mechanical equipment</w:t>
            </w:r>
          </w:p>
          <w:p w14:paraId="6ADCFD67" w14:textId="77777777" w:rsidR="006060D5" w:rsidRPr="000307E0" w:rsidRDefault="006060D5" w:rsidP="006060D5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Planning of Project Colony &amp; Infrastructure &amp; Provision of Power Distribution and Telecom within Project Colony</w:t>
            </w:r>
          </w:p>
          <w:p w14:paraId="3AF24CEF" w14:textId="77777777" w:rsidR="006060D5" w:rsidRPr="000307E0" w:rsidRDefault="006060D5" w:rsidP="006060D5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 xml:space="preserve">Planning of Relocation of KKH, Part-1: </w:t>
            </w:r>
            <w:proofErr w:type="spellStart"/>
            <w:r w:rsidR="00AF697B">
              <w:rPr>
                <w:rFonts w:cs="Arial"/>
                <w:sz w:val="20"/>
              </w:rPr>
              <w:t>Uchar</w:t>
            </w:r>
            <w:proofErr w:type="spellEnd"/>
            <w:r w:rsidRPr="000307E0">
              <w:rPr>
                <w:rFonts w:cs="Arial"/>
                <w:sz w:val="20"/>
              </w:rPr>
              <w:t xml:space="preserve"> to exiting KKH d/stream</w:t>
            </w:r>
            <w:r w:rsidR="00AF697B">
              <w:rPr>
                <w:rFonts w:cs="Arial"/>
                <w:sz w:val="20"/>
              </w:rPr>
              <w:t xml:space="preserve"> </w:t>
            </w:r>
            <w:r w:rsidRPr="000307E0">
              <w:rPr>
                <w:rFonts w:cs="Arial"/>
                <w:sz w:val="20"/>
              </w:rPr>
              <w:t xml:space="preserve"> (15.575km), 3.0km Link to Existing KKH u/stream the Dam</w:t>
            </w:r>
          </w:p>
          <w:p w14:paraId="7C7E31AE" w14:textId="77777777" w:rsidR="006060D5" w:rsidRPr="000307E0" w:rsidRDefault="006060D5" w:rsidP="006060D5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 xml:space="preserve">Planning of Relocation of KKH, Part-2: </w:t>
            </w:r>
            <w:proofErr w:type="spellStart"/>
            <w:r w:rsidR="00AF697B">
              <w:rPr>
                <w:rFonts w:cs="Arial"/>
                <w:sz w:val="20"/>
              </w:rPr>
              <w:t>Uchar</w:t>
            </w:r>
            <w:proofErr w:type="spellEnd"/>
            <w:r w:rsidRPr="000307E0">
              <w:rPr>
                <w:rFonts w:cs="Arial"/>
                <w:sz w:val="20"/>
              </w:rPr>
              <w:t xml:space="preserve"> to Existing KKH Upstream</w:t>
            </w:r>
            <w:r w:rsidRPr="000307E0">
              <w:rPr>
                <w:rFonts w:cs="Arial"/>
                <w:sz w:val="20"/>
              </w:rPr>
              <w:br/>
              <w:t>(46.268km)</w:t>
            </w:r>
          </w:p>
          <w:p w14:paraId="1044DDA5" w14:textId="77777777" w:rsidR="006060D5" w:rsidRPr="000307E0" w:rsidRDefault="006060D5" w:rsidP="006060D5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Planning of Komila-Seo-Dam Site (12.060 km)</w:t>
            </w:r>
          </w:p>
          <w:p w14:paraId="3CF7B91D" w14:textId="77777777" w:rsidR="006060D5" w:rsidRPr="000307E0" w:rsidRDefault="006060D5" w:rsidP="006060D5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Planning of Right Bank Access Road from Dam to Kandia River (24 km)</w:t>
            </w:r>
          </w:p>
          <w:p w14:paraId="068573E4" w14:textId="77777777" w:rsidR="006060D5" w:rsidRPr="000307E0" w:rsidRDefault="006060D5" w:rsidP="006060D5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Planning of Road from Kandia River to Uttar gah (18 km)</w:t>
            </w:r>
          </w:p>
          <w:p w14:paraId="48BBA9F3" w14:textId="77777777" w:rsidR="006060D5" w:rsidRPr="000307E0" w:rsidRDefault="006060D5" w:rsidP="006060D5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Planning of RCC Bridge over Indus River</w:t>
            </w:r>
          </w:p>
          <w:p w14:paraId="6273AAFD" w14:textId="77777777" w:rsidR="006060D5" w:rsidRPr="000307E0" w:rsidRDefault="006060D5" w:rsidP="006060D5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Planning of Vocational Training Centers for Men and Women</w:t>
            </w:r>
          </w:p>
          <w:p w14:paraId="0A739257" w14:textId="77777777" w:rsidR="003C525E" w:rsidRPr="000307E0" w:rsidRDefault="006060D5" w:rsidP="006060D5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Planning of Design, Supply and Installation of 132 KV Transmission Line and Grid-Station</w:t>
            </w:r>
          </w:p>
          <w:p w14:paraId="0EC1D2B3" w14:textId="77777777" w:rsidR="00AD57EB" w:rsidRPr="000307E0" w:rsidRDefault="00AD57EB" w:rsidP="00AD57EB">
            <w:pPr>
              <w:ind w:left="720"/>
              <w:jc w:val="both"/>
              <w:rPr>
                <w:rFonts w:cs="Arial"/>
                <w:sz w:val="20"/>
              </w:rPr>
            </w:pPr>
          </w:p>
        </w:tc>
      </w:tr>
      <w:tr w:rsidR="00AD57EB" w:rsidRPr="000307E0" w14:paraId="2C52FF4C" w14:textId="77777777" w:rsidTr="00A042B7">
        <w:trPr>
          <w:trHeight w:val="963"/>
        </w:trPr>
        <w:tc>
          <w:tcPr>
            <w:tcW w:w="2142" w:type="dxa"/>
          </w:tcPr>
          <w:p w14:paraId="32417A6B" w14:textId="77777777" w:rsidR="00AD57EB" w:rsidRPr="000307E0" w:rsidRDefault="00AD57EB" w:rsidP="00A042B7">
            <w:pPr>
              <w:tabs>
                <w:tab w:val="left" w:pos="540"/>
                <w:tab w:val="left" w:pos="2340"/>
              </w:tabs>
              <w:rPr>
                <w:rFonts w:cs="Arial"/>
                <w:bCs/>
                <w:sz w:val="20"/>
              </w:rPr>
            </w:pPr>
            <w:r w:rsidRPr="000307E0">
              <w:rPr>
                <w:rFonts w:cs="Arial"/>
                <w:bCs/>
                <w:sz w:val="20"/>
              </w:rPr>
              <w:t>August 2011 August 2012</w:t>
            </w:r>
          </w:p>
        </w:tc>
        <w:tc>
          <w:tcPr>
            <w:tcW w:w="6480" w:type="dxa"/>
          </w:tcPr>
          <w:p w14:paraId="15021671" w14:textId="77777777" w:rsidR="00AD57EB" w:rsidRPr="000307E0" w:rsidRDefault="00AD57EB" w:rsidP="00A042B7">
            <w:pPr>
              <w:jc w:val="both"/>
              <w:rPr>
                <w:rFonts w:cs="Arial"/>
                <w:b/>
                <w:bCs/>
                <w:sz w:val="20"/>
              </w:rPr>
            </w:pPr>
            <w:r w:rsidRPr="000307E0">
              <w:rPr>
                <w:rFonts w:cs="Arial"/>
                <w:b/>
                <w:bCs/>
                <w:sz w:val="20"/>
              </w:rPr>
              <w:t xml:space="preserve">Civil Engineer (Site Execution) - M/s </w:t>
            </w:r>
            <w:proofErr w:type="spellStart"/>
            <w:r w:rsidRPr="000307E0">
              <w:rPr>
                <w:rFonts w:cs="Arial"/>
                <w:b/>
                <w:bCs/>
                <w:sz w:val="20"/>
              </w:rPr>
              <w:t>Manazel</w:t>
            </w:r>
            <w:proofErr w:type="spellEnd"/>
            <w:r w:rsidRPr="000307E0">
              <w:rPr>
                <w:rFonts w:cs="Arial"/>
                <w:b/>
                <w:bCs/>
                <w:sz w:val="20"/>
              </w:rPr>
              <w:t xml:space="preserve"> Construction Company Riyadh KSA</w:t>
            </w:r>
          </w:p>
          <w:p w14:paraId="0C23B00A" w14:textId="77777777" w:rsidR="00AD57EB" w:rsidRPr="000307E0" w:rsidRDefault="00AD57EB" w:rsidP="00A042B7">
            <w:pPr>
              <w:rPr>
                <w:rFonts w:cs="Arial"/>
                <w:b/>
                <w:bCs/>
                <w:sz w:val="20"/>
              </w:rPr>
            </w:pPr>
            <w:r w:rsidRPr="000307E0">
              <w:rPr>
                <w:rFonts w:cs="Arial"/>
                <w:b/>
                <w:bCs/>
                <w:sz w:val="20"/>
              </w:rPr>
              <w:t>Ministry of Education Project (Faculty of Education for Girls in Dilam).</w:t>
            </w:r>
          </w:p>
          <w:p w14:paraId="502531F2" w14:textId="77777777" w:rsidR="00AD57EB" w:rsidRPr="000307E0" w:rsidRDefault="00AD57EB" w:rsidP="00A042B7">
            <w:pPr>
              <w:rPr>
                <w:rFonts w:cs="Arial"/>
                <w:b/>
                <w:bCs/>
                <w:sz w:val="20"/>
              </w:rPr>
            </w:pPr>
          </w:p>
          <w:p w14:paraId="3DF9E13D" w14:textId="77777777" w:rsidR="00AD57EB" w:rsidRPr="000307E0" w:rsidRDefault="00AD57EB" w:rsidP="00A042B7">
            <w:pPr>
              <w:spacing w:line="220" w:lineRule="atLeast"/>
              <w:ind w:right="-360"/>
              <w:jc w:val="both"/>
              <w:rPr>
                <w:rFonts w:cs="Arial"/>
                <w:b/>
                <w:sz w:val="20"/>
              </w:rPr>
            </w:pPr>
            <w:r w:rsidRPr="000307E0">
              <w:rPr>
                <w:rFonts w:cs="Arial"/>
                <w:b/>
                <w:sz w:val="20"/>
              </w:rPr>
              <w:t>Responsibilities:</w:t>
            </w:r>
          </w:p>
          <w:p w14:paraId="3642B036" w14:textId="77777777" w:rsidR="00AD57EB" w:rsidRPr="000307E0" w:rsidRDefault="00AD57EB" w:rsidP="00A042B7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Execution According To Drawings &amp; Specifications</w:t>
            </w:r>
          </w:p>
          <w:p w14:paraId="376ED34C" w14:textId="77777777" w:rsidR="00AD57EB" w:rsidRPr="000307E0" w:rsidRDefault="00AD57EB" w:rsidP="00A042B7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Coordination With Consultant and Contractors</w:t>
            </w:r>
          </w:p>
          <w:p w14:paraId="31ACCF9F" w14:textId="77777777" w:rsidR="00AD57EB" w:rsidRPr="000307E0" w:rsidRDefault="00AD57EB" w:rsidP="00A042B7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lastRenderedPageBreak/>
              <w:t>Meetings With Client and Consultant</w:t>
            </w:r>
          </w:p>
          <w:p w14:paraId="4DA5C567" w14:textId="77777777" w:rsidR="00AD57EB" w:rsidRPr="000307E0" w:rsidRDefault="00AD57EB" w:rsidP="00A042B7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Verification Of Bills Regarding The Work Done By Contractor and Sub-Contractors</w:t>
            </w:r>
          </w:p>
          <w:p w14:paraId="6B92D48F" w14:textId="77777777" w:rsidR="00AD57EB" w:rsidRPr="000307E0" w:rsidRDefault="00AD57EB" w:rsidP="00A042B7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Records For Submittal And Approvals According To Design, General And Technical Specifications</w:t>
            </w:r>
          </w:p>
          <w:p w14:paraId="7AF17179" w14:textId="77777777" w:rsidR="00AD57EB" w:rsidRPr="000307E0" w:rsidRDefault="00AD57EB" w:rsidP="00A042B7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Dealings With Sub Contractor Regarding Execution According To The Shop Drawings And Specification</w:t>
            </w:r>
          </w:p>
          <w:p w14:paraId="1B9B3528" w14:textId="77777777" w:rsidR="00AD57EB" w:rsidRPr="000307E0" w:rsidRDefault="00AD57EB" w:rsidP="00D513B9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Responsible for timely completion of Project.</w:t>
            </w:r>
          </w:p>
        </w:tc>
      </w:tr>
      <w:tr w:rsidR="00AD57EB" w:rsidRPr="000307E0" w14:paraId="1656B1FC" w14:textId="77777777" w:rsidTr="00A042B7">
        <w:trPr>
          <w:trHeight w:val="963"/>
        </w:trPr>
        <w:tc>
          <w:tcPr>
            <w:tcW w:w="2142" w:type="dxa"/>
          </w:tcPr>
          <w:p w14:paraId="0718D031" w14:textId="77777777" w:rsidR="00AD57EB" w:rsidRPr="000307E0" w:rsidRDefault="00AD57EB" w:rsidP="00AD57EB">
            <w:pPr>
              <w:tabs>
                <w:tab w:val="left" w:pos="540"/>
                <w:tab w:val="left" w:pos="2340"/>
              </w:tabs>
              <w:rPr>
                <w:rFonts w:cs="Arial"/>
                <w:bCs/>
                <w:sz w:val="20"/>
              </w:rPr>
            </w:pPr>
            <w:r w:rsidRPr="000307E0">
              <w:rPr>
                <w:rFonts w:cs="Arial"/>
                <w:bCs/>
                <w:sz w:val="20"/>
              </w:rPr>
              <w:lastRenderedPageBreak/>
              <w:t>July 2008 to July 2011</w:t>
            </w:r>
          </w:p>
        </w:tc>
        <w:tc>
          <w:tcPr>
            <w:tcW w:w="6480" w:type="dxa"/>
          </w:tcPr>
          <w:p w14:paraId="5DF7A983" w14:textId="77777777" w:rsidR="00AD57EB" w:rsidRPr="000307E0" w:rsidRDefault="00AD57EB" w:rsidP="00AD57EB">
            <w:pPr>
              <w:jc w:val="both"/>
              <w:rPr>
                <w:rFonts w:cs="Arial"/>
                <w:b/>
                <w:bCs/>
                <w:sz w:val="20"/>
              </w:rPr>
            </w:pPr>
            <w:r w:rsidRPr="000307E0">
              <w:rPr>
                <w:rFonts w:cs="Arial"/>
                <w:b/>
                <w:bCs/>
                <w:sz w:val="20"/>
              </w:rPr>
              <w:t>Civil Engineer (Buildings) - M/s Al-</w:t>
            </w:r>
            <w:proofErr w:type="spellStart"/>
            <w:r w:rsidRPr="000307E0">
              <w:rPr>
                <w:rFonts w:cs="Arial"/>
                <w:b/>
                <w:bCs/>
                <w:sz w:val="20"/>
              </w:rPr>
              <w:t>Qantara</w:t>
            </w:r>
            <w:proofErr w:type="spellEnd"/>
            <w:r w:rsidRPr="000307E0">
              <w:rPr>
                <w:rFonts w:cs="Arial"/>
                <w:b/>
                <w:bCs/>
                <w:sz w:val="20"/>
              </w:rPr>
              <w:t xml:space="preserve"> General Contracting Company</w:t>
            </w:r>
            <w:r w:rsidRPr="000307E0">
              <w:rPr>
                <w:rFonts w:cs="Arial"/>
                <w:b/>
                <w:bCs/>
                <w:sz w:val="20"/>
              </w:rPr>
              <w:br/>
              <w:t>L. L. C. Abu-Dhabi and Ajman (UAE)</w:t>
            </w:r>
          </w:p>
          <w:p w14:paraId="012EEBE6" w14:textId="77777777" w:rsidR="00D62B84" w:rsidRPr="000307E0" w:rsidRDefault="00D62B84" w:rsidP="000D5B9B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sz w:val="20"/>
              </w:rPr>
            </w:pPr>
            <w:proofErr w:type="spellStart"/>
            <w:r w:rsidRPr="000307E0">
              <w:rPr>
                <w:rFonts w:cs="Arial"/>
                <w:b/>
                <w:bCs/>
                <w:sz w:val="20"/>
              </w:rPr>
              <w:t>Nareesh</w:t>
            </w:r>
            <w:proofErr w:type="spellEnd"/>
            <w:r w:rsidRPr="000307E0">
              <w:rPr>
                <w:rFonts w:cs="Arial"/>
                <w:b/>
                <w:bCs/>
                <w:sz w:val="20"/>
              </w:rPr>
              <w:t xml:space="preserve"> Kumar Ghai (G+4p+15-Typical+Helipad) In Ajman Completed Project.</w:t>
            </w:r>
          </w:p>
          <w:p w14:paraId="001C79DA" w14:textId="77777777" w:rsidR="00D62B84" w:rsidRPr="000307E0" w:rsidRDefault="00D62B84" w:rsidP="000D5B9B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sz w:val="20"/>
              </w:rPr>
            </w:pPr>
            <w:r w:rsidRPr="000307E0">
              <w:rPr>
                <w:rFonts w:cs="Arial"/>
                <w:b/>
                <w:bCs/>
                <w:sz w:val="20"/>
              </w:rPr>
              <w:t xml:space="preserve">Ateeq </w:t>
            </w:r>
            <w:proofErr w:type="spellStart"/>
            <w:r w:rsidRPr="000307E0">
              <w:rPr>
                <w:rFonts w:cs="Arial"/>
                <w:b/>
                <w:bCs/>
                <w:sz w:val="20"/>
              </w:rPr>
              <w:t>Jumaa</w:t>
            </w:r>
            <w:proofErr w:type="spellEnd"/>
            <w:r w:rsidRPr="000307E0">
              <w:rPr>
                <w:rFonts w:cs="Arial"/>
                <w:b/>
                <w:bCs/>
                <w:sz w:val="20"/>
              </w:rPr>
              <w:t xml:space="preserve"> Muhammad (G+M+5-Typical) In Abu Dhabi, Completed Project.</w:t>
            </w:r>
          </w:p>
          <w:p w14:paraId="5F7B4283" w14:textId="77777777" w:rsidR="00D62B84" w:rsidRPr="000307E0" w:rsidRDefault="00D62B84" w:rsidP="000D5B9B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sz w:val="20"/>
              </w:rPr>
            </w:pPr>
            <w:r w:rsidRPr="000307E0">
              <w:rPr>
                <w:rFonts w:cs="Arial"/>
                <w:b/>
                <w:bCs/>
                <w:sz w:val="20"/>
              </w:rPr>
              <w:t xml:space="preserve">Salem Mubarak Dahi Al-Mansoori (2b+G+M+7typ+ Roof With A Large Swimming </w:t>
            </w:r>
            <w:proofErr w:type="spellStart"/>
            <w:r w:rsidRPr="000307E0">
              <w:rPr>
                <w:rFonts w:cs="Arial"/>
                <w:b/>
                <w:bCs/>
                <w:sz w:val="20"/>
              </w:rPr>
              <w:t>Pool+Top</w:t>
            </w:r>
            <w:proofErr w:type="spellEnd"/>
            <w:r w:rsidRPr="000307E0">
              <w:rPr>
                <w:rFonts w:cs="Arial"/>
                <w:b/>
                <w:bCs/>
                <w:sz w:val="20"/>
              </w:rPr>
              <w:t xml:space="preserve"> Roof) Completed Project.</w:t>
            </w:r>
          </w:p>
          <w:p w14:paraId="16B38846" w14:textId="77777777" w:rsidR="00AD57EB" w:rsidRPr="000307E0" w:rsidRDefault="00AD57EB" w:rsidP="00A042B7">
            <w:pPr>
              <w:rPr>
                <w:rFonts w:cs="Arial"/>
                <w:b/>
                <w:bCs/>
                <w:sz w:val="20"/>
              </w:rPr>
            </w:pPr>
          </w:p>
          <w:p w14:paraId="007FA9FE" w14:textId="77777777" w:rsidR="00AD57EB" w:rsidRPr="000307E0" w:rsidRDefault="00AD57EB" w:rsidP="00A042B7">
            <w:pPr>
              <w:spacing w:line="220" w:lineRule="atLeast"/>
              <w:ind w:right="-360"/>
              <w:jc w:val="both"/>
              <w:rPr>
                <w:rFonts w:cs="Arial"/>
                <w:b/>
                <w:sz w:val="20"/>
              </w:rPr>
            </w:pPr>
            <w:r w:rsidRPr="000307E0">
              <w:rPr>
                <w:rFonts w:cs="Arial"/>
                <w:b/>
                <w:sz w:val="20"/>
              </w:rPr>
              <w:t>Responsibilities:</w:t>
            </w:r>
          </w:p>
          <w:p w14:paraId="3CA93078" w14:textId="77777777" w:rsidR="000D5B9B" w:rsidRPr="000307E0" w:rsidRDefault="000D5B9B" w:rsidP="000D5B9B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Execution According To Drawings &amp; Specifications</w:t>
            </w:r>
          </w:p>
          <w:p w14:paraId="41B5321A" w14:textId="77777777" w:rsidR="000D5B9B" w:rsidRPr="000307E0" w:rsidRDefault="000D5B9B" w:rsidP="000D5B9B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Coordination With Consultant</w:t>
            </w:r>
          </w:p>
          <w:p w14:paraId="5F4FF1D3" w14:textId="77777777" w:rsidR="000D5B9B" w:rsidRPr="000307E0" w:rsidRDefault="000D5B9B" w:rsidP="000D5B9B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Meetings With ADCB And Consultant</w:t>
            </w:r>
          </w:p>
          <w:p w14:paraId="18FD1873" w14:textId="77777777" w:rsidR="000D5B9B" w:rsidRPr="000307E0" w:rsidRDefault="000D5B9B" w:rsidP="000D5B9B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Responsible For BALDIA Inspection At Site</w:t>
            </w:r>
          </w:p>
          <w:p w14:paraId="409FC3BA" w14:textId="77777777" w:rsidR="000D5B9B" w:rsidRPr="000307E0" w:rsidRDefault="000D5B9B" w:rsidP="000D5B9B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Verification Of Bills Regarding The Work Done By Sub-Contractors</w:t>
            </w:r>
          </w:p>
          <w:p w14:paraId="4C248924" w14:textId="77777777" w:rsidR="000D5B9B" w:rsidRPr="000307E0" w:rsidRDefault="000D5B9B" w:rsidP="000D5B9B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Records For Submittal And Approvals According To Design, General And Technical Specifications</w:t>
            </w:r>
          </w:p>
          <w:p w14:paraId="30AE0A5D" w14:textId="77777777" w:rsidR="000D5B9B" w:rsidRPr="000307E0" w:rsidRDefault="000D5B9B" w:rsidP="000D5B9B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Dealings With Sub Contractor Regarding Execution According To The Shop Drawings And Specification</w:t>
            </w:r>
          </w:p>
          <w:p w14:paraId="1FD054EC" w14:textId="77777777" w:rsidR="00AD57EB" w:rsidRPr="000307E0" w:rsidRDefault="00AD57EB" w:rsidP="000D5B9B">
            <w:pPr>
              <w:ind w:left="720"/>
              <w:jc w:val="both"/>
              <w:rPr>
                <w:rFonts w:cs="Arial"/>
                <w:sz w:val="20"/>
              </w:rPr>
            </w:pPr>
          </w:p>
        </w:tc>
      </w:tr>
      <w:tr w:rsidR="002D78ED" w:rsidRPr="000307E0" w14:paraId="3FD064D4" w14:textId="77777777" w:rsidTr="00A042B7">
        <w:trPr>
          <w:trHeight w:val="963"/>
        </w:trPr>
        <w:tc>
          <w:tcPr>
            <w:tcW w:w="2142" w:type="dxa"/>
          </w:tcPr>
          <w:p w14:paraId="16F6D8A1" w14:textId="77777777" w:rsidR="002D78ED" w:rsidRPr="000307E0" w:rsidRDefault="005A5816" w:rsidP="0046756B">
            <w:pPr>
              <w:tabs>
                <w:tab w:val="left" w:pos="540"/>
                <w:tab w:val="left" w:pos="2340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Aug</w:t>
            </w:r>
            <w:r w:rsidR="0046756B" w:rsidRPr="000307E0">
              <w:rPr>
                <w:rFonts w:cs="Arial"/>
                <w:bCs/>
                <w:sz w:val="20"/>
              </w:rPr>
              <w:t>-2007 June-2008</w:t>
            </w:r>
          </w:p>
        </w:tc>
        <w:tc>
          <w:tcPr>
            <w:tcW w:w="6480" w:type="dxa"/>
          </w:tcPr>
          <w:p w14:paraId="16E1684A" w14:textId="77777777" w:rsidR="0046756B" w:rsidRPr="000307E0" w:rsidRDefault="00AF71E4" w:rsidP="00380264">
            <w:pPr>
              <w:jc w:val="both"/>
              <w:rPr>
                <w:rFonts w:cs="Arial"/>
                <w:b/>
                <w:bCs/>
                <w:sz w:val="20"/>
              </w:rPr>
            </w:pPr>
            <w:r w:rsidRPr="000307E0">
              <w:rPr>
                <w:rFonts w:cs="Arial"/>
                <w:b/>
                <w:bCs/>
                <w:sz w:val="20"/>
              </w:rPr>
              <w:t>Junior Engineer - M/s Noor Durrani &amp; Associates, Consulting Engineers &amp; Project Managers</w:t>
            </w:r>
          </w:p>
          <w:p w14:paraId="606AA384" w14:textId="77777777" w:rsidR="009D5950" w:rsidRPr="000307E0" w:rsidRDefault="009D5950" w:rsidP="00B370C0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sz w:val="20"/>
              </w:rPr>
            </w:pPr>
            <w:r w:rsidRPr="000307E0">
              <w:rPr>
                <w:rFonts w:cs="Arial"/>
                <w:b/>
                <w:bCs/>
                <w:sz w:val="20"/>
              </w:rPr>
              <w:t xml:space="preserve">Mubarak Center / </w:t>
            </w:r>
            <w:proofErr w:type="spellStart"/>
            <w:r w:rsidRPr="000307E0">
              <w:rPr>
                <w:rFonts w:cs="Arial"/>
                <w:b/>
                <w:bCs/>
                <w:sz w:val="20"/>
              </w:rPr>
              <w:t>Zyed</w:t>
            </w:r>
            <w:proofErr w:type="spellEnd"/>
            <w:r w:rsidRPr="000307E0">
              <w:rPr>
                <w:rFonts w:cs="Arial"/>
                <w:b/>
                <w:bCs/>
                <w:sz w:val="20"/>
              </w:rPr>
              <w:t xml:space="preserve"> Center, Lahore</w:t>
            </w:r>
          </w:p>
          <w:p w14:paraId="760FE77A" w14:textId="77777777" w:rsidR="009D5950" w:rsidRPr="000307E0" w:rsidRDefault="009D5950" w:rsidP="00B370C0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sz w:val="20"/>
              </w:rPr>
            </w:pPr>
            <w:r w:rsidRPr="000307E0">
              <w:rPr>
                <w:rFonts w:cs="Arial"/>
                <w:b/>
                <w:bCs/>
                <w:sz w:val="20"/>
              </w:rPr>
              <w:t>Pace Pakistan Limited, Lahore</w:t>
            </w:r>
          </w:p>
          <w:p w14:paraId="5B301C12" w14:textId="77777777" w:rsidR="009D5950" w:rsidRPr="000307E0" w:rsidRDefault="009D5950" w:rsidP="00B370C0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sz w:val="20"/>
              </w:rPr>
            </w:pPr>
            <w:r w:rsidRPr="000307E0">
              <w:rPr>
                <w:rFonts w:cs="Arial"/>
                <w:b/>
                <w:bCs/>
                <w:sz w:val="20"/>
              </w:rPr>
              <w:t>Ali Tower, Lahore</w:t>
            </w:r>
          </w:p>
          <w:p w14:paraId="5FB1B5FB" w14:textId="77777777" w:rsidR="009D5950" w:rsidRPr="000307E0" w:rsidRDefault="009D5950" w:rsidP="00B370C0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sz w:val="20"/>
              </w:rPr>
            </w:pPr>
            <w:r w:rsidRPr="000307E0">
              <w:rPr>
                <w:rFonts w:cs="Arial"/>
                <w:b/>
                <w:bCs/>
                <w:sz w:val="20"/>
              </w:rPr>
              <w:t>Metro Cash &amp; Carry, Islamabad</w:t>
            </w:r>
          </w:p>
          <w:p w14:paraId="3F9F370D" w14:textId="77777777" w:rsidR="009D5950" w:rsidRPr="000307E0" w:rsidRDefault="009D5950" w:rsidP="00B370C0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sz w:val="20"/>
              </w:rPr>
            </w:pPr>
            <w:r w:rsidRPr="000307E0">
              <w:rPr>
                <w:rFonts w:cs="Arial"/>
                <w:b/>
                <w:bCs/>
                <w:sz w:val="20"/>
              </w:rPr>
              <w:t>Peshawar High Court, Peshawar</w:t>
            </w:r>
          </w:p>
          <w:p w14:paraId="5A0FB188" w14:textId="77777777" w:rsidR="002D78ED" w:rsidRPr="000307E0" w:rsidRDefault="002D78ED" w:rsidP="00A042B7">
            <w:pPr>
              <w:spacing w:line="220" w:lineRule="atLeast"/>
              <w:ind w:right="-360"/>
              <w:jc w:val="both"/>
              <w:rPr>
                <w:rFonts w:cs="Arial"/>
                <w:b/>
                <w:sz w:val="20"/>
              </w:rPr>
            </w:pPr>
            <w:r w:rsidRPr="000307E0">
              <w:rPr>
                <w:rFonts w:cs="Arial"/>
                <w:b/>
                <w:sz w:val="20"/>
              </w:rPr>
              <w:t>Responsibilities:</w:t>
            </w:r>
          </w:p>
          <w:p w14:paraId="271A9702" w14:textId="77777777" w:rsidR="00B370C0" w:rsidRPr="000307E0" w:rsidRDefault="00B370C0" w:rsidP="00B370C0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Co-ordination With Re / Are From Site Regarding Progress Of The Project.</w:t>
            </w:r>
          </w:p>
          <w:p w14:paraId="421FF115" w14:textId="77777777" w:rsidR="00B370C0" w:rsidRPr="000307E0" w:rsidRDefault="00B370C0" w:rsidP="00B370C0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Preparation of Tender Documents or Volumes of Tender, BOQ Etc. For Bidding Process.</w:t>
            </w:r>
          </w:p>
          <w:p w14:paraId="5E7085CC" w14:textId="77777777" w:rsidR="00B370C0" w:rsidRPr="000307E0" w:rsidRDefault="00B370C0" w:rsidP="00B370C0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Preparation of Bill / Interim Payment Certificates (IPC) of Works (Civil Electrical or Mechanical etc.) Executed By The Contractors, Considering The Completion of Milestones.</w:t>
            </w:r>
          </w:p>
          <w:p w14:paraId="1DC9D4C7" w14:textId="77777777" w:rsidR="00B370C0" w:rsidRPr="000307E0" w:rsidRDefault="00B370C0" w:rsidP="00B370C0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Deals in Correspondence between Client and Contractor.</w:t>
            </w:r>
          </w:p>
          <w:p w14:paraId="62F49ED2" w14:textId="77777777" w:rsidR="00B370C0" w:rsidRPr="000307E0" w:rsidRDefault="00B370C0" w:rsidP="00B370C0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Estimation Verification of Quantities (Made By Q.S.)</w:t>
            </w:r>
          </w:p>
          <w:p w14:paraId="5D7DD7E5" w14:textId="77777777" w:rsidR="00B370C0" w:rsidRPr="000307E0" w:rsidRDefault="00B370C0" w:rsidP="00E823AE">
            <w:pPr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Dispute Resolution Of Clients And Contractors</w:t>
            </w:r>
          </w:p>
        </w:tc>
      </w:tr>
    </w:tbl>
    <w:p w14:paraId="38B8DD6D" w14:textId="77777777" w:rsidR="002A265E" w:rsidRPr="000307E0" w:rsidRDefault="002A265E" w:rsidP="00B91196">
      <w:pPr>
        <w:numPr>
          <w:ilvl w:val="0"/>
          <w:numId w:val="1"/>
        </w:numPr>
        <w:tabs>
          <w:tab w:val="left" w:pos="576"/>
          <w:tab w:val="left" w:pos="1008"/>
          <w:tab w:val="left" w:pos="3420"/>
          <w:tab w:val="left" w:pos="3600"/>
          <w:tab w:val="left" w:pos="3780"/>
        </w:tabs>
        <w:spacing w:before="120" w:after="120" w:line="240" w:lineRule="exact"/>
        <w:ind w:hanging="720"/>
        <w:jc w:val="both"/>
        <w:rPr>
          <w:rFonts w:cs="Arial"/>
          <w:sz w:val="20"/>
        </w:rPr>
      </w:pPr>
      <w:r w:rsidRPr="000307E0">
        <w:rPr>
          <w:rFonts w:cs="Arial"/>
          <w:b/>
          <w:bCs/>
          <w:sz w:val="20"/>
        </w:rPr>
        <w:t>Languages:</w:t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1710"/>
        <w:gridCol w:w="1620"/>
        <w:gridCol w:w="1890"/>
        <w:gridCol w:w="1440"/>
      </w:tblGrid>
      <w:tr w:rsidR="002A265E" w:rsidRPr="000307E0" w14:paraId="7C88DE81" w14:textId="77777777" w:rsidTr="00E26DEB">
        <w:tc>
          <w:tcPr>
            <w:tcW w:w="1710" w:type="dxa"/>
            <w:vAlign w:val="center"/>
          </w:tcPr>
          <w:p w14:paraId="27137238" w14:textId="77777777" w:rsidR="002A265E" w:rsidRPr="000307E0" w:rsidRDefault="002A265E" w:rsidP="00E26DEB">
            <w:pPr>
              <w:rPr>
                <w:rFonts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0119D18" w14:textId="77777777" w:rsidR="002A265E" w:rsidRPr="000307E0" w:rsidRDefault="002A265E" w:rsidP="00E26DEB">
            <w:pPr>
              <w:rPr>
                <w:rFonts w:cs="Arial"/>
                <w:b/>
                <w:sz w:val="20"/>
              </w:rPr>
            </w:pPr>
            <w:r w:rsidRPr="000307E0">
              <w:rPr>
                <w:rFonts w:cs="Arial"/>
                <w:b/>
                <w:sz w:val="20"/>
              </w:rPr>
              <w:t>Speak</w:t>
            </w:r>
          </w:p>
        </w:tc>
        <w:tc>
          <w:tcPr>
            <w:tcW w:w="1890" w:type="dxa"/>
            <w:vAlign w:val="center"/>
          </w:tcPr>
          <w:p w14:paraId="2EC477E3" w14:textId="77777777" w:rsidR="002A265E" w:rsidRPr="000307E0" w:rsidRDefault="002A265E" w:rsidP="00E26DEB">
            <w:pPr>
              <w:rPr>
                <w:rFonts w:cs="Arial"/>
                <w:b/>
                <w:sz w:val="20"/>
              </w:rPr>
            </w:pPr>
            <w:r w:rsidRPr="000307E0">
              <w:rPr>
                <w:rFonts w:cs="Arial"/>
                <w:b/>
                <w:sz w:val="20"/>
              </w:rPr>
              <w:t>Read</w:t>
            </w:r>
          </w:p>
        </w:tc>
        <w:tc>
          <w:tcPr>
            <w:tcW w:w="1440" w:type="dxa"/>
            <w:vAlign w:val="center"/>
          </w:tcPr>
          <w:p w14:paraId="423814F5" w14:textId="77777777" w:rsidR="002A265E" w:rsidRPr="000307E0" w:rsidRDefault="002A265E" w:rsidP="00E26DEB">
            <w:pPr>
              <w:rPr>
                <w:rFonts w:cs="Arial"/>
                <w:b/>
                <w:sz w:val="20"/>
              </w:rPr>
            </w:pPr>
            <w:r w:rsidRPr="000307E0">
              <w:rPr>
                <w:rFonts w:cs="Arial"/>
                <w:b/>
                <w:sz w:val="20"/>
              </w:rPr>
              <w:t>Write</w:t>
            </w:r>
          </w:p>
        </w:tc>
      </w:tr>
      <w:tr w:rsidR="002A265E" w:rsidRPr="000307E0" w14:paraId="25FBA81C" w14:textId="77777777" w:rsidTr="00E26DEB">
        <w:tc>
          <w:tcPr>
            <w:tcW w:w="1710" w:type="dxa"/>
          </w:tcPr>
          <w:p w14:paraId="29CD0376" w14:textId="77777777" w:rsidR="002A265E" w:rsidRPr="000307E0" w:rsidRDefault="002A265E" w:rsidP="00E26DEB">
            <w:pPr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English</w:t>
            </w:r>
          </w:p>
        </w:tc>
        <w:tc>
          <w:tcPr>
            <w:tcW w:w="1620" w:type="dxa"/>
          </w:tcPr>
          <w:p w14:paraId="390A7E70" w14:textId="77777777" w:rsidR="002A265E" w:rsidRPr="000307E0" w:rsidRDefault="002A265E" w:rsidP="00E26DEB">
            <w:pPr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Good</w:t>
            </w:r>
          </w:p>
        </w:tc>
        <w:tc>
          <w:tcPr>
            <w:tcW w:w="1890" w:type="dxa"/>
          </w:tcPr>
          <w:p w14:paraId="62A16DD8" w14:textId="77777777" w:rsidR="002A265E" w:rsidRPr="000307E0" w:rsidRDefault="002A265E" w:rsidP="00E26DEB">
            <w:pPr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Good</w:t>
            </w:r>
          </w:p>
        </w:tc>
        <w:tc>
          <w:tcPr>
            <w:tcW w:w="1440" w:type="dxa"/>
          </w:tcPr>
          <w:p w14:paraId="65FFEB88" w14:textId="77777777" w:rsidR="002A265E" w:rsidRPr="000307E0" w:rsidRDefault="002A265E" w:rsidP="00E26DEB">
            <w:pPr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Good</w:t>
            </w:r>
          </w:p>
        </w:tc>
      </w:tr>
      <w:tr w:rsidR="002A265E" w:rsidRPr="000307E0" w14:paraId="74485F04" w14:textId="77777777" w:rsidTr="00E26DEB">
        <w:tc>
          <w:tcPr>
            <w:tcW w:w="1710" w:type="dxa"/>
          </w:tcPr>
          <w:p w14:paraId="426CFCA2" w14:textId="77777777" w:rsidR="002A265E" w:rsidRPr="000307E0" w:rsidRDefault="002A265E" w:rsidP="00E26DEB">
            <w:pPr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Urdu</w:t>
            </w:r>
          </w:p>
        </w:tc>
        <w:tc>
          <w:tcPr>
            <w:tcW w:w="1620" w:type="dxa"/>
          </w:tcPr>
          <w:p w14:paraId="6A24B11C" w14:textId="77777777" w:rsidR="002A265E" w:rsidRPr="000307E0" w:rsidRDefault="002A265E">
            <w:pPr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Good</w:t>
            </w:r>
          </w:p>
        </w:tc>
        <w:tc>
          <w:tcPr>
            <w:tcW w:w="1890" w:type="dxa"/>
          </w:tcPr>
          <w:p w14:paraId="1CAB6C58" w14:textId="77777777" w:rsidR="002A265E" w:rsidRPr="000307E0" w:rsidRDefault="002A265E">
            <w:pPr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Good</w:t>
            </w:r>
          </w:p>
        </w:tc>
        <w:tc>
          <w:tcPr>
            <w:tcW w:w="1440" w:type="dxa"/>
          </w:tcPr>
          <w:p w14:paraId="77683864" w14:textId="77777777" w:rsidR="002A265E" w:rsidRPr="000307E0" w:rsidRDefault="002A265E">
            <w:pPr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Good</w:t>
            </w:r>
          </w:p>
        </w:tc>
      </w:tr>
      <w:tr w:rsidR="002A265E" w:rsidRPr="000307E0" w14:paraId="40AFD562" w14:textId="77777777" w:rsidTr="00E26DEB">
        <w:tc>
          <w:tcPr>
            <w:tcW w:w="1710" w:type="dxa"/>
          </w:tcPr>
          <w:p w14:paraId="1772250D" w14:textId="77777777" w:rsidR="002A265E" w:rsidRPr="000307E0" w:rsidRDefault="002A265E" w:rsidP="00E26DEB">
            <w:pPr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 xml:space="preserve">Punjabi </w:t>
            </w:r>
          </w:p>
        </w:tc>
        <w:tc>
          <w:tcPr>
            <w:tcW w:w="1620" w:type="dxa"/>
          </w:tcPr>
          <w:p w14:paraId="11041C4C" w14:textId="77777777" w:rsidR="002A265E" w:rsidRPr="000307E0" w:rsidRDefault="002A265E">
            <w:pPr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Good</w:t>
            </w:r>
          </w:p>
        </w:tc>
        <w:tc>
          <w:tcPr>
            <w:tcW w:w="1890" w:type="dxa"/>
          </w:tcPr>
          <w:p w14:paraId="65BE4867" w14:textId="77777777" w:rsidR="002A265E" w:rsidRPr="000307E0" w:rsidRDefault="002A265E">
            <w:pPr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Good</w:t>
            </w:r>
          </w:p>
        </w:tc>
        <w:tc>
          <w:tcPr>
            <w:tcW w:w="1440" w:type="dxa"/>
          </w:tcPr>
          <w:p w14:paraId="4FEC8B7B" w14:textId="77777777" w:rsidR="002A265E" w:rsidRPr="000307E0" w:rsidRDefault="002A265E">
            <w:pPr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Good</w:t>
            </w:r>
          </w:p>
        </w:tc>
      </w:tr>
      <w:tr w:rsidR="002A265E" w:rsidRPr="000307E0" w14:paraId="4B986DC0" w14:textId="77777777" w:rsidTr="00E26DEB">
        <w:tc>
          <w:tcPr>
            <w:tcW w:w="1710" w:type="dxa"/>
          </w:tcPr>
          <w:p w14:paraId="3499F96D" w14:textId="77777777" w:rsidR="002A265E" w:rsidRPr="000307E0" w:rsidRDefault="002A265E" w:rsidP="00E26DEB">
            <w:pPr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Arabic</w:t>
            </w:r>
          </w:p>
        </w:tc>
        <w:tc>
          <w:tcPr>
            <w:tcW w:w="1620" w:type="dxa"/>
          </w:tcPr>
          <w:p w14:paraId="1202A8DC" w14:textId="77777777" w:rsidR="002A265E" w:rsidRPr="000307E0" w:rsidRDefault="002A265E">
            <w:pPr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Good</w:t>
            </w:r>
          </w:p>
        </w:tc>
        <w:tc>
          <w:tcPr>
            <w:tcW w:w="1890" w:type="dxa"/>
          </w:tcPr>
          <w:p w14:paraId="0B14C6BC" w14:textId="77777777" w:rsidR="002A265E" w:rsidRPr="000307E0" w:rsidRDefault="0066272C">
            <w:pPr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Average</w:t>
            </w:r>
          </w:p>
        </w:tc>
        <w:tc>
          <w:tcPr>
            <w:tcW w:w="1440" w:type="dxa"/>
          </w:tcPr>
          <w:p w14:paraId="3718C05C" w14:textId="77777777" w:rsidR="002A265E" w:rsidRPr="000307E0" w:rsidRDefault="0066272C">
            <w:pPr>
              <w:rPr>
                <w:rFonts w:cs="Arial"/>
                <w:sz w:val="20"/>
              </w:rPr>
            </w:pPr>
            <w:r w:rsidRPr="000307E0">
              <w:rPr>
                <w:rFonts w:cs="Arial"/>
                <w:sz w:val="20"/>
              </w:rPr>
              <w:t>Average</w:t>
            </w:r>
          </w:p>
        </w:tc>
      </w:tr>
    </w:tbl>
    <w:p w14:paraId="31B740E8" w14:textId="77777777" w:rsidR="00B91196" w:rsidRPr="000307E0" w:rsidRDefault="00B91196" w:rsidP="000F7836">
      <w:pPr>
        <w:tabs>
          <w:tab w:val="left" w:pos="576"/>
          <w:tab w:val="left" w:pos="1008"/>
          <w:tab w:val="left" w:pos="3420"/>
          <w:tab w:val="left" w:pos="3600"/>
          <w:tab w:val="left" w:pos="3780"/>
        </w:tabs>
        <w:spacing w:before="120" w:after="120" w:line="240" w:lineRule="exact"/>
        <w:jc w:val="both"/>
        <w:rPr>
          <w:rFonts w:cs="Arial"/>
          <w:sz w:val="20"/>
        </w:rPr>
      </w:pPr>
    </w:p>
    <w:sectPr w:rsidR="00B91196" w:rsidRPr="000307E0" w:rsidSect="00E26DEB"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8ECFA" w14:textId="77777777" w:rsidR="00AB0F4F" w:rsidRDefault="00AB0F4F">
      <w:r>
        <w:separator/>
      </w:r>
    </w:p>
  </w:endnote>
  <w:endnote w:type="continuationSeparator" w:id="0">
    <w:p w14:paraId="2D2025DA" w14:textId="77777777" w:rsidR="00AB0F4F" w:rsidRDefault="00AB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B027" w14:textId="77777777" w:rsidR="00A042B7" w:rsidRPr="001943F8" w:rsidRDefault="00A042B7" w:rsidP="00E26DEB">
    <w:pPr>
      <w:pStyle w:val="Footer"/>
      <w:pBdr>
        <w:top w:val="double" w:sz="4" w:space="1" w:color="auto"/>
      </w:pBdr>
      <w:jc w:val="right"/>
      <w:rPr>
        <w:rFonts w:ascii="Arial Narrow" w:hAnsi="Arial Narrow"/>
        <w:b/>
        <w:i/>
        <w:sz w:val="20"/>
      </w:rPr>
    </w:pPr>
    <w:r w:rsidRPr="001943F8">
      <w:rPr>
        <w:rFonts w:ascii="Arial Narrow" w:hAnsi="Arial Narrow"/>
        <w:b/>
        <w:i/>
        <w:sz w:val="20"/>
      </w:rPr>
      <w:t xml:space="preserve">Page </w:t>
    </w:r>
    <w:r w:rsidRPr="001943F8">
      <w:rPr>
        <w:rFonts w:ascii="Arial Narrow" w:hAnsi="Arial Narrow"/>
        <w:b/>
        <w:i/>
        <w:sz w:val="20"/>
      </w:rPr>
      <w:fldChar w:fldCharType="begin"/>
    </w:r>
    <w:r w:rsidRPr="001943F8">
      <w:rPr>
        <w:rFonts w:ascii="Arial Narrow" w:hAnsi="Arial Narrow"/>
        <w:b/>
        <w:i/>
        <w:sz w:val="20"/>
      </w:rPr>
      <w:instrText xml:space="preserve"> PAGE </w:instrText>
    </w:r>
    <w:r w:rsidRPr="001943F8">
      <w:rPr>
        <w:rFonts w:ascii="Arial Narrow" w:hAnsi="Arial Narrow"/>
        <w:b/>
        <w:i/>
        <w:sz w:val="20"/>
      </w:rPr>
      <w:fldChar w:fldCharType="separate"/>
    </w:r>
    <w:r w:rsidR="00D513B9">
      <w:rPr>
        <w:rFonts w:ascii="Arial Narrow" w:hAnsi="Arial Narrow"/>
        <w:b/>
        <w:i/>
        <w:noProof/>
        <w:sz w:val="20"/>
      </w:rPr>
      <w:t>2</w:t>
    </w:r>
    <w:r w:rsidRPr="001943F8">
      <w:rPr>
        <w:rFonts w:ascii="Arial Narrow" w:hAnsi="Arial Narrow"/>
        <w:b/>
        <w:i/>
        <w:sz w:val="20"/>
      </w:rPr>
      <w:fldChar w:fldCharType="end"/>
    </w:r>
    <w:r w:rsidRPr="001943F8">
      <w:rPr>
        <w:rFonts w:ascii="Arial Narrow" w:hAnsi="Arial Narrow"/>
        <w:b/>
        <w:i/>
        <w:sz w:val="20"/>
      </w:rPr>
      <w:t xml:space="preserve"> of </w:t>
    </w:r>
    <w:r w:rsidRPr="001943F8">
      <w:rPr>
        <w:rFonts w:ascii="Arial Narrow" w:hAnsi="Arial Narrow"/>
        <w:b/>
        <w:i/>
        <w:sz w:val="20"/>
      </w:rPr>
      <w:fldChar w:fldCharType="begin"/>
    </w:r>
    <w:r w:rsidRPr="001943F8">
      <w:rPr>
        <w:rFonts w:ascii="Arial Narrow" w:hAnsi="Arial Narrow"/>
        <w:b/>
        <w:i/>
        <w:sz w:val="20"/>
      </w:rPr>
      <w:instrText xml:space="preserve"> NUMPAGES </w:instrText>
    </w:r>
    <w:r w:rsidRPr="001943F8">
      <w:rPr>
        <w:rFonts w:ascii="Arial Narrow" w:hAnsi="Arial Narrow"/>
        <w:b/>
        <w:i/>
        <w:sz w:val="20"/>
      </w:rPr>
      <w:fldChar w:fldCharType="separate"/>
    </w:r>
    <w:r w:rsidR="00D513B9">
      <w:rPr>
        <w:rFonts w:ascii="Arial Narrow" w:hAnsi="Arial Narrow"/>
        <w:b/>
        <w:i/>
        <w:noProof/>
        <w:sz w:val="20"/>
      </w:rPr>
      <w:t>6</w:t>
    </w:r>
    <w:r w:rsidRPr="001943F8">
      <w:rPr>
        <w:rFonts w:ascii="Arial Narrow" w:hAnsi="Arial Narrow"/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C71F" w14:textId="77777777" w:rsidR="00AB0F4F" w:rsidRDefault="00AB0F4F">
      <w:r>
        <w:separator/>
      </w:r>
    </w:p>
  </w:footnote>
  <w:footnote w:type="continuationSeparator" w:id="0">
    <w:p w14:paraId="79E098C9" w14:textId="77777777" w:rsidR="00AB0F4F" w:rsidRDefault="00AB0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58A64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396EAC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D285B5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71821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A0202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9237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023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0EE6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4E50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2098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A78B2"/>
    <w:multiLevelType w:val="hybridMultilevel"/>
    <w:tmpl w:val="27AC719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4E62345"/>
    <w:multiLevelType w:val="hybridMultilevel"/>
    <w:tmpl w:val="A8600FF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B168F"/>
    <w:multiLevelType w:val="multilevel"/>
    <w:tmpl w:val="4E78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3E863BB"/>
    <w:multiLevelType w:val="hybridMultilevel"/>
    <w:tmpl w:val="B76C2C38"/>
    <w:lvl w:ilvl="0" w:tplc="BD6ECF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8F6460"/>
    <w:multiLevelType w:val="hybridMultilevel"/>
    <w:tmpl w:val="FB68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F11A52"/>
    <w:multiLevelType w:val="hybridMultilevel"/>
    <w:tmpl w:val="3594CB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45FEB"/>
    <w:multiLevelType w:val="hybridMultilevel"/>
    <w:tmpl w:val="1F4A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04FF6"/>
    <w:multiLevelType w:val="hybridMultilevel"/>
    <w:tmpl w:val="ED66E0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B30A9"/>
    <w:multiLevelType w:val="hybridMultilevel"/>
    <w:tmpl w:val="B240E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B6631"/>
    <w:multiLevelType w:val="hybridMultilevel"/>
    <w:tmpl w:val="61686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27623"/>
    <w:multiLevelType w:val="hybridMultilevel"/>
    <w:tmpl w:val="E562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B3AEB"/>
    <w:multiLevelType w:val="hybridMultilevel"/>
    <w:tmpl w:val="3408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92ADB"/>
    <w:multiLevelType w:val="hybridMultilevel"/>
    <w:tmpl w:val="56DC99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C5096"/>
    <w:multiLevelType w:val="hybridMultilevel"/>
    <w:tmpl w:val="8A848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E652C"/>
    <w:multiLevelType w:val="hybridMultilevel"/>
    <w:tmpl w:val="B9E61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41A13"/>
    <w:multiLevelType w:val="multilevel"/>
    <w:tmpl w:val="15C2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255E3A"/>
    <w:multiLevelType w:val="hybridMultilevel"/>
    <w:tmpl w:val="82A6A7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720DF"/>
    <w:multiLevelType w:val="hybridMultilevel"/>
    <w:tmpl w:val="7054C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87268"/>
    <w:multiLevelType w:val="hybridMultilevel"/>
    <w:tmpl w:val="840E9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85A31"/>
    <w:multiLevelType w:val="hybridMultilevel"/>
    <w:tmpl w:val="C178A8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B6827"/>
    <w:multiLevelType w:val="hybridMultilevel"/>
    <w:tmpl w:val="F7DA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F130C"/>
    <w:multiLevelType w:val="hybridMultilevel"/>
    <w:tmpl w:val="F27C0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736045"/>
    <w:multiLevelType w:val="hybridMultilevel"/>
    <w:tmpl w:val="01C2E38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83CDA"/>
    <w:multiLevelType w:val="hybridMultilevel"/>
    <w:tmpl w:val="69C6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75F3B"/>
    <w:multiLevelType w:val="hybridMultilevel"/>
    <w:tmpl w:val="54FA5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295C46"/>
    <w:multiLevelType w:val="hybridMultilevel"/>
    <w:tmpl w:val="CE96E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56465"/>
    <w:multiLevelType w:val="hybridMultilevel"/>
    <w:tmpl w:val="84FE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56754"/>
    <w:multiLevelType w:val="hybridMultilevel"/>
    <w:tmpl w:val="818669B4"/>
    <w:lvl w:ilvl="0" w:tplc="0409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8" w15:restartNumberingAfterBreak="0">
    <w:nsid w:val="6A3D7C05"/>
    <w:multiLevelType w:val="hybridMultilevel"/>
    <w:tmpl w:val="9244AA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60BF6"/>
    <w:multiLevelType w:val="hybridMultilevel"/>
    <w:tmpl w:val="08760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63223"/>
    <w:multiLevelType w:val="hybridMultilevel"/>
    <w:tmpl w:val="36A82E1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949D5"/>
    <w:multiLevelType w:val="hybridMultilevel"/>
    <w:tmpl w:val="715C7234"/>
    <w:lvl w:ilvl="0" w:tplc="2D4C4996">
      <w:start w:val="1"/>
      <w:numFmt w:val="decimal"/>
      <w:lvlText w:val="(%1)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9D94883"/>
    <w:multiLevelType w:val="hybridMultilevel"/>
    <w:tmpl w:val="B9CE85B4"/>
    <w:lvl w:ilvl="0" w:tplc="C9EAC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0F6D258">
      <w:start w:val="7"/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145758"/>
    <w:multiLevelType w:val="hybridMultilevel"/>
    <w:tmpl w:val="47EC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D0D5D"/>
    <w:multiLevelType w:val="hybridMultilevel"/>
    <w:tmpl w:val="BEB82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829187">
    <w:abstractNumId w:val="42"/>
  </w:num>
  <w:num w:numId="2" w16cid:durableId="1516726862">
    <w:abstractNumId w:val="44"/>
  </w:num>
  <w:num w:numId="3" w16cid:durableId="2146461505">
    <w:abstractNumId w:val="16"/>
  </w:num>
  <w:num w:numId="4" w16cid:durableId="1555503146">
    <w:abstractNumId w:val="30"/>
  </w:num>
  <w:num w:numId="5" w16cid:durableId="1182545850">
    <w:abstractNumId w:val="19"/>
  </w:num>
  <w:num w:numId="6" w16cid:durableId="557546839">
    <w:abstractNumId w:val="43"/>
  </w:num>
  <w:num w:numId="7" w16cid:durableId="888614504">
    <w:abstractNumId w:val="37"/>
  </w:num>
  <w:num w:numId="8" w16cid:durableId="64039233">
    <w:abstractNumId w:val="25"/>
  </w:num>
  <w:num w:numId="9" w16cid:durableId="1331904002">
    <w:abstractNumId w:val="12"/>
  </w:num>
  <w:num w:numId="10" w16cid:durableId="1154644721">
    <w:abstractNumId w:val="31"/>
  </w:num>
  <w:num w:numId="11" w16cid:durableId="876163837">
    <w:abstractNumId w:val="27"/>
  </w:num>
  <w:num w:numId="12" w16cid:durableId="8144545">
    <w:abstractNumId w:val="23"/>
  </w:num>
  <w:num w:numId="13" w16cid:durableId="1009336255">
    <w:abstractNumId w:val="21"/>
  </w:num>
  <w:num w:numId="14" w16cid:durableId="629748966">
    <w:abstractNumId w:val="36"/>
  </w:num>
  <w:num w:numId="15" w16cid:durableId="515921059">
    <w:abstractNumId w:val="11"/>
  </w:num>
  <w:num w:numId="16" w16cid:durableId="1697534312">
    <w:abstractNumId w:val="32"/>
  </w:num>
  <w:num w:numId="17" w16cid:durableId="1388144076">
    <w:abstractNumId w:val="40"/>
  </w:num>
  <w:num w:numId="18" w16cid:durableId="591282022">
    <w:abstractNumId w:val="13"/>
  </w:num>
  <w:num w:numId="19" w16cid:durableId="372970997">
    <w:abstractNumId w:val="15"/>
  </w:num>
  <w:num w:numId="20" w16cid:durableId="788546697">
    <w:abstractNumId w:val="18"/>
  </w:num>
  <w:num w:numId="21" w16cid:durableId="749890276">
    <w:abstractNumId w:val="29"/>
  </w:num>
  <w:num w:numId="22" w16cid:durableId="1585382320">
    <w:abstractNumId w:val="35"/>
  </w:num>
  <w:num w:numId="23" w16cid:durableId="563638920">
    <w:abstractNumId w:val="26"/>
  </w:num>
  <w:num w:numId="24" w16cid:durableId="632099939">
    <w:abstractNumId w:val="24"/>
  </w:num>
  <w:num w:numId="25" w16cid:durableId="361564116">
    <w:abstractNumId w:val="10"/>
  </w:num>
  <w:num w:numId="26" w16cid:durableId="278100957">
    <w:abstractNumId w:val="38"/>
  </w:num>
  <w:num w:numId="27" w16cid:durableId="1296837823">
    <w:abstractNumId w:val="17"/>
  </w:num>
  <w:num w:numId="28" w16cid:durableId="2070567303">
    <w:abstractNumId w:val="22"/>
  </w:num>
  <w:num w:numId="29" w16cid:durableId="415632803">
    <w:abstractNumId w:val="9"/>
  </w:num>
  <w:num w:numId="30" w16cid:durableId="939483446">
    <w:abstractNumId w:val="7"/>
  </w:num>
  <w:num w:numId="31" w16cid:durableId="150172980">
    <w:abstractNumId w:val="6"/>
  </w:num>
  <w:num w:numId="32" w16cid:durableId="37439991">
    <w:abstractNumId w:val="5"/>
  </w:num>
  <w:num w:numId="33" w16cid:durableId="968588871">
    <w:abstractNumId w:val="4"/>
  </w:num>
  <w:num w:numId="34" w16cid:durableId="191918240">
    <w:abstractNumId w:val="8"/>
  </w:num>
  <w:num w:numId="35" w16cid:durableId="1141581686">
    <w:abstractNumId w:val="3"/>
  </w:num>
  <w:num w:numId="36" w16cid:durableId="2058120316">
    <w:abstractNumId w:val="2"/>
  </w:num>
  <w:num w:numId="37" w16cid:durableId="2016415268">
    <w:abstractNumId w:val="1"/>
  </w:num>
  <w:num w:numId="38" w16cid:durableId="1916892048">
    <w:abstractNumId w:val="0"/>
  </w:num>
  <w:num w:numId="39" w16cid:durableId="115876865">
    <w:abstractNumId w:val="20"/>
  </w:num>
  <w:num w:numId="40" w16cid:durableId="1017270043">
    <w:abstractNumId w:val="14"/>
  </w:num>
  <w:num w:numId="41" w16cid:durableId="46955505">
    <w:abstractNumId w:val="34"/>
  </w:num>
  <w:num w:numId="42" w16cid:durableId="2071535575">
    <w:abstractNumId w:val="41"/>
  </w:num>
  <w:num w:numId="43" w16cid:durableId="377170855">
    <w:abstractNumId w:val="39"/>
  </w:num>
  <w:num w:numId="44" w16cid:durableId="1110930399">
    <w:abstractNumId w:val="28"/>
  </w:num>
  <w:num w:numId="45" w16cid:durableId="1026445925">
    <w:abstractNumId w:val="3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196"/>
    <w:rsid w:val="00012499"/>
    <w:rsid w:val="000307E0"/>
    <w:rsid w:val="00041A3C"/>
    <w:rsid w:val="000545F1"/>
    <w:rsid w:val="00056C42"/>
    <w:rsid w:val="00060755"/>
    <w:rsid w:val="00062802"/>
    <w:rsid w:val="00072158"/>
    <w:rsid w:val="0007368A"/>
    <w:rsid w:val="00083994"/>
    <w:rsid w:val="00092FFA"/>
    <w:rsid w:val="000A2506"/>
    <w:rsid w:val="000A6BD8"/>
    <w:rsid w:val="000C2BB5"/>
    <w:rsid w:val="000D5B9B"/>
    <w:rsid w:val="000D7DA2"/>
    <w:rsid w:val="000E140E"/>
    <w:rsid w:val="000E4F45"/>
    <w:rsid w:val="000F1329"/>
    <w:rsid w:val="000F41FC"/>
    <w:rsid w:val="000F4D1A"/>
    <w:rsid w:val="000F7836"/>
    <w:rsid w:val="00104F4F"/>
    <w:rsid w:val="001104C0"/>
    <w:rsid w:val="00112B70"/>
    <w:rsid w:val="00115293"/>
    <w:rsid w:val="001220AB"/>
    <w:rsid w:val="00122369"/>
    <w:rsid w:val="00124328"/>
    <w:rsid w:val="00125733"/>
    <w:rsid w:val="0012576F"/>
    <w:rsid w:val="001324AD"/>
    <w:rsid w:val="001505A1"/>
    <w:rsid w:val="001604E9"/>
    <w:rsid w:val="00164F90"/>
    <w:rsid w:val="00167C7D"/>
    <w:rsid w:val="00167ED7"/>
    <w:rsid w:val="0017030A"/>
    <w:rsid w:val="001757C2"/>
    <w:rsid w:val="00177360"/>
    <w:rsid w:val="00177F0A"/>
    <w:rsid w:val="00184F29"/>
    <w:rsid w:val="001852DA"/>
    <w:rsid w:val="001943F8"/>
    <w:rsid w:val="001E2348"/>
    <w:rsid w:val="0020243E"/>
    <w:rsid w:val="00202B94"/>
    <w:rsid w:val="0021288F"/>
    <w:rsid w:val="00214EFB"/>
    <w:rsid w:val="0021566F"/>
    <w:rsid w:val="0022103F"/>
    <w:rsid w:val="002221CE"/>
    <w:rsid w:val="00226F7A"/>
    <w:rsid w:val="00230238"/>
    <w:rsid w:val="0023231A"/>
    <w:rsid w:val="00232D8F"/>
    <w:rsid w:val="00235080"/>
    <w:rsid w:val="00250E9E"/>
    <w:rsid w:val="00253129"/>
    <w:rsid w:val="002600C3"/>
    <w:rsid w:val="002717DB"/>
    <w:rsid w:val="00287757"/>
    <w:rsid w:val="00293DF4"/>
    <w:rsid w:val="002A265E"/>
    <w:rsid w:val="002B2DBA"/>
    <w:rsid w:val="002B318A"/>
    <w:rsid w:val="002B380A"/>
    <w:rsid w:val="002B6131"/>
    <w:rsid w:val="002D1EC3"/>
    <w:rsid w:val="002D6699"/>
    <w:rsid w:val="002D78ED"/>
    <w:rsid w:val="002E1FFF"/>
    <w:rsid w:val="002E2BBC"/>
    <w:rsid w:val="002E6949"/>
    <w:rsid w:val="002F76F3"/>
    <w:rsid w:val="003040FF"/>
    <w:rsid w:val="00314AA8"/>
    <w:rsid w:val="003211AE"/>
    <w:rsid w:val="00324086"/>
    <w:rsid w:val="00326001"/>
    <w:rsid w:val="003266CF"/>
    <w:rsid w:val="00341FEC"/>
    <w:rsid w:val="003557AC"/>
    <w:rsid w:val="00361ABC"/>
    <w:rsid w:val="00363A33"/>
    <w:rsid w:val="00372BEF"/>
    <w:rsid w:val="00380264"/>
    <w:rsid w:val="00383E6E"/>
    <w:rsid w:val="00384098"/>
    <w:rsid w:val="00385362"/>
    <w:rsid w:val="00391CF4"/>
    <w:rsid w:val="00394894"/>
    <w:rsid w:val="00396D62"/>
    <w:rsid w:val="003B0304"/>
    <w:rsid w:val="003B3611"/>
    <w:rsid w:val="003B51DB"/>
    <w:rsid w:val="003B6E92"/>
    <w:rsid w:val="003C09F7"/>
    <w:rsid w:val="003C525E"/>
    <w:rsid w:val="003E2EF6"/>
    <w:rsid w:val="003E48EE"/>
    <w:rsid w:val="003E5A46"/>
    <w:rsid w:val="003F3C55"/>
    <w:rsid w:val="003F4DEF"/>
    <w:rsid w:val="00424D4C"/>
    <w:rsid w:val="004327AB"/>
    <w:rsid w:val="00432EF9"/>
    <w:rsid w:val="004379A5"/>
    <w:rsid w:val="0046756B"/>
    <w:rsid w:val="004770A7"/>
    <w:rsid w:val="004801D6"/>
    <w:rsid w:val="00481F69"/>
    <w:rsid w:val="004901D9"/>
    <w:rsid w:val="00497FF0"/>
    <w:rsid w:val="004A1763"/>
    <w:rsid w:val="004A72F0"/>
    <w:rsid w:val="004A7A38"/>
    <w:rsid w:val="004D0683"/>
    <w:rsid w:val="004D21D2"/>
    <w:rsid w:val="004F6C85"/>
    <w:rsid w:val="004F6E7D"/>
    <w:rsid w:val="005075E9"/>
    <w:rsid w:val="0052474A"/>
    <w:rsid w:val="00536088"/>
    <w:rsid w:val="0054017B"/>
    <w:rsid w:val="00551481"/>
    <w:rsid w:val="00574808"/>
    <w:rsid w:val="005A5816"/>
    <w:rsid w:val="005D29F2"/>
    <w:rsid w:val="005D7B22"/>
    <w:rsid w:val="005E1B66"/>
    <w:rsid w:val="005E538A"/>
    <w:rsid w:val="005F4A17"/>
    <w:rsid w:val="00601997"/>
    <w:rsid w:val="0060295C"/>
    <w:rsid w:val="00603B07"/>
    <w:rsid w:val="006060D5"/>
    <w:rsid w:val="006101EB"/>
    <w:rsid w:val="0062277E"/>
    <w:rsid w:val="0062576B"/>
    <w:rsid w:val="00633670"/>
    <w:rsid w:val="00640D45"/>
    <w:rsid w:val="006502AB"/>
    <w:rsid w:val="0065762B"/>
    <w:rsid w:val="0066272C"/>
    <w:rsid w:val="006647F3"/>
    <w:rsid w:val="006653E5"/>
    <w:rsid w:val="00666D04"/>
    <w:rsid w:val="006729E7"/>
    <w:rsid w:val="00676C7F"/>
    <w:rsid w:val="006823E5"/>
    <w:rsid w:val="00683949"/>
    <w:rsid w:val="00685C9E"/>
    <w:rsid w:val="006873C0"/>
    <w:rsid w:val="00687EF0"/>
    <w:rsid w:val="006B7F36"/>
    <w:rsid w:val="006C175A"/>
    <w:rsid w:val="006E3CD5"/>
    <w:rsid w:val="006F03DD"/>
    <w:rsid w:val="0071124E"/>
    <w:rsid w:val="007226CA"/>
    <w:rsid w:val="0072489B"/>
    <w:rsid w:val="00733F7F"/>
    <w:rsid w:val="007370F2"/>
    <w:rsid w:val="0074285D"/>
    <w:rsid w:val="00760A1A"/>
    <w:rsid w:val="0076279F"/>
    <w:rsid w:val="00772E8E"/>
    <w:rsid w:val="00773325"/>
    <w:rsid w:val="007E2461"/>
    <w:rsid w:val="007F0AB1"/>
    <w:rsid w:val="00800E28"/>
    <w:rsid w:val="0083495C"/>
    <w:rsid w:val="00852712"/>
    <w:rsid w:val="00881E4F"/>
    <w:rsid w:val="00882C9D"/>
    <w:rsid w:val="0088708A"/>
    <w:rsid w:val="008A7606"/>
    <w:rsid w:val="008E54BB"/>
    <w:rsid w:val="008F5C10"/>
    <w:rsid w:val="008F72EE"/>
    <w:rsid w:val="00903A8F"/>
    <w:rsid w:val="00907D69"/>
    <w:rsid w:val="00926BBE"/>
    <w:rsid w:val="009617E7"/>
    <w:rsid w:val="009647F2"/>
    <w:rsid w:val="00964985"/>
    <w:rsid w:val="00981B03"/>
    <w:rsid w:val="00982F58"/>
    <w:rsid w:val="009A65B0"/>
    <w:rsid w:val="009B3357"/>
    <w:rsid w:val="009B5778"/>
    <w:rsid w:val="009B7278"/>
    <w:rsid w:val="009D5950"/>
    <w:rsid w:val="00A02F99"/>
    <w:rsid w:val="00A042B7"/>
    <w:rsid w:val="00A15BE4"/>
    <w:rsid w:val="00A21AF1"/>
    <w:rsid w:val="00A2682E"/>
    <w:rsid w:val="00A413A4"/>
    <w:rsid w:val="00A4152F"/>
    <w:rsid w:val="00A4164D"/>
    <w:rsid w:val="00A717FE"/>
    <w:rsid w:val="00A80D47"/>
    <w:rsid w:val="00A8625D"/>
    <w:rsid w:val="00A8637C"/>
    <w:rsid w:val="00A871CE"/>
    <w:rsid w:val="00A8777C"/>
    <w:rsid w:val="00A9079A"/>
    <w:rsid w:val="00A90CEA"/>
    <w:rsid w:val="00AA19FA"/>
    <w:rsid w:val="00AA5FC0"/>
    <w:rsid w:val="00AB0F4F"/>
    <w:rsid w:val="00AB3B14"/>
    <w:rsid w:val="00AB6F59"/>
    <w:rsid w:val="00AC2AFF"/>
    <w:rsid w:val="00AD01C8"/>
    <w:rsid w:val="00AD57EB"/>
    <w:rsid w:val="00AD6CF0"/>
    <w:rsid w:val="00AE2354"/>
    <w:rsid w:val="00AE2D73"/>
    <w:rsid w:val="00AF19E7"/>
    <w:rsid w:val="00AF697B"/>
    <w:rsid w:val="00AF71E4"/>
    <w:rsid w:val="00B0559B"/>
    <w:rsid w:val="00B05F40"/>
    <w:rsid w:val="00B13B25"/>
    <w:rsid w:val="00B143E4"/>
    <w:rsid w:val="00B14B7F"/>
    <w:rsid w:val="00B1533D"/>
    <w:rsid w:val="00B21D40"/>
    <w:rsid w:val="00B370C0"/>
    <w:rsid w:val="00B42977"/>
    <w:rsid w:val="00B46DAC"/>
    <w:rsid w:val="00B52297"/>
    <w:rsid w:val="00B52F7B"/>
    <w:rsid w:val="00B63721"/>
    <w:rsid w:val="00B76DD5"/>
    <w:rsid w:val="00B81BA7"/>
    <w:rsid w:val="00B84749"/>
    <w:rsid w:val="00B91196"/>
    <w:rsid w:val="00B9189B"/>
    <w:rsid w:val="00BA13EA"/>
    <w:rsid w:val="00BA2ECC"/>
    <w:rsid w:val="00BB042C"/>
    <w:rsid w:val="00BB75B1"/>
    <w:rsid w:val="00BE2A3A"/>
    <w:rsid w:val="00BF2A69"/>
    <w:rsid w:val="00C027E3"/>
    <w:rsid w:val="00C22F6A"/>
    <w:rsid w:val="00C23984"/>
    <w:rsid w:val="00C3710C"/>
    <w:rsid w:val="00C42BF0"/>
    <w:rsid w:val="00C5499E"/>
    <w:rsid w:val="00C66A33"/>
    <w:rsid w:val="00C7401B"/>
    <w:rsid w:val="00C835B4"/>
    <w:rsid w:val="00C83B60"/>
    <w:rsid w:val="00C83FB9"/>
    <w:rsid w:val="00C871EB"/>
    <w:rsid w:val="00C919B6"/>
    <w:rsid w:val="00CB416F"/>
    <w:rsid w:val="00CB59F8"/>
    <w:rsid w:val="00CB6CBE"/>
    <w:rsid w:val="00CC0CCA"/>
    <w:rsid w:val="00CC2C6A"/>
    <w:rsid w:val="00CC7645"/>
    <w:rsid w:val="00CD7794"/>
    <w:rsid w:val="00CD79D5"/>
    <w:rsid w:val="00D048BC"/>
    <w:rsid w:val="00D17242"/>
    <w:rsid w:val="00D20384"/>
    <w:rsid w:val="00D30BCF"/>
    <w:rsid w:val="00D33B8C"/>
    <w:rsid w:val="00D4141E"/>
    <w:rsid w:val="00D513B9"/>
    <w:rsid w:val="00D543A0"/>
    <w:rsid w:val="00D5637A"/>
    <w:rsid w:val="00D56CA1"/>
    <w:rsid w:val="00D57106"/>
    <w:rsid w:val="00D57AB0"/>
    <w:rsid w:val="00D60AF9"/>
    <w:rsid w:val="00D62B84"/>
    <w:rsid w:val="00D70A63"/>
    <w:rsid w:val="00D71FE9"/>
    <w:rsid w:val="00D72693"/>
    <w:rsid w:val="00D7541F"/>
    <w:rsid w:val="00D94C84"/>
    <w:rsid w:val="00DA2FDC"/>
    <w:rsid w:val="00DD1FBF"/>
    <w:rsid w:val="00DD364A"/>
    <w:rsid w:val="00DE4065"/>
    <w:rsid w:val="00DE66CC"/>
    <w:rsid w:val="00E02EF6"/>
    <w:rsid w:val="00E0405D"/>
    <w:rsid w:val="00E14582"/>
    <w:rsid w:val="00E24E19"/>
    <w:rsid w:val="00E26DEB"/>
    <w:rsid w:val="00E30E0D"/>
    <w:rsid w:val="00E35138"/>
    <w:rsid w:val="00E72D6D"/>
    <w:rsid w:val="00E823AE"/>
    <w:rsid w:val="00E86829"/>
    <w:rsid w:val="00E90456"/>
    <w:rsid w:val="00EC1A5B"/>
    <w:rsid w:val="00EC7652"/>
    <w:rsid w:val="00EC77F5"/>
    <w:rsid w:val="00EE0493"/>
    <w:rsid w:val="00EE26DE"/>
    <w:rsid w:val="00EF09B8"/>
    <w:rsid w:val="00F11E50"/>
    <w:rsid w:val="00F11FA6"/>
    <w:rsid w:val="00F14C6D"/>
    <w:rsid w:val="00F202A4"/>
    <w:rsid w:val="00F44F31"/>
    <w:rsid w:val="00F7191C"/>
    <w:rsid w:val="00F84435"/>
    <w:rsid w:val="00FA20C4"/>
    <w:rsid w:val="00FA39BE"/>
    <w:rsid w:val="00FB0A42"/>
    <w:rsid w:val="00FB62C7"/>
    <w:rsid w:val="00FB74F5"/>
    <w:rsid w:val="00FC0395"/>
    <w:rsid w:val="00FC6125"/>
    <w:rsid w:val="00FC7166"/>
    <w:rsid w:val="00FE6AD1"/>
    <w:rsid w:val="00FE7906"/>
    <w:rsid w:val="00FF3666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71FD0"/>
  <w15:docId w15:val="{B63A9CAA-B8DE-43F7-A758-844F3B54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19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24086"/>
    <w:pPr>
      <w:keepNext/>
      <w:outlineLvl w:val="0"/>
    </w:pPr>
    <w:rPr>
      <w:rFonts w:ascii="Lucida Sans Unicode" w:hAnsi="Lucida Sans Unicode" w:cs="Lucida Sans Unicode"/>
      <w:b/>
      <w:bCs/>
      <w:color w:val="808080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6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6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6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6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6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6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6D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6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1196"/>
    <w:pPr>
      <w:spacing w:line="320" w:lineRule="exact"/>
      <w:jc w:val="center"/>
    </w:pPr>
    <w:rPr>
      <w:rFonts w:ascii="Helvetica" w:hAnsi="Helvetica"/>
      <w:b/>
      <w:sz w:val="20"/>
    </w:rPr>
  </w:style>
  <w:style w:type="character" w:customStyle="1" w:styleId="TitleChar">
    <w:name w:val="Title Char"/>
    <w:basedOn w:val="DefaultParagraphFont"/>
    <w:link w:val="Title"/>
    <w:rsid w:val="00B91196"/>
    <w:rPr>
      <w:rFonts w:ascii="Helvetica" w:eastAsia="Times New Roman" w:hAnsi="Helvetica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B911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1196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B911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1196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B9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911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List of Table,List Paragraph1"/>
    <w:basedOn w:val="Normal"/>
    <w:link w:val="ListParagraphChar"/>
    <w:uiPriority w:val="34"/>
    <w:qFormat/>
    <w:rsid w:val="00FF3666"/>
    <w:pPr>
      <w:ind w:left="720"/>
      <w:contextualSpacing/>
    </w:pPr>
  </w:style>
  <w:style w:type="paragraph" w:customStyle="1" w:styleId="BodyA">
    <w:name w:val="Body A"/>
    <w:rsid w:val="002600C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character" w:customStyle="1" w:styleId="ListParagraphChar">
    <w:name w:val="List Paragraph Char"/>
    <w:aliases w:val="List of Table Char,List Paragraph1 Char"/>
    <w:link w:val="ListParagraph"/>
    <w:uiPriority w:val="34"/>
    <w:locked/>
    <w:rsid w:val="00C83FB9"/>
    <w:rPr>
      <w:rFonts w:ascii="Arial" w:eastAsia="Times New Roman" w:hAnsi="Arial" w:cs="Times New Roman"/>
      <w:sz w:val="24"/>
      <w:szCs w:val="20"/>
    </w:rPr>
  </w:style>
  <w:style w:type="paragraph" w:customStyle="1" w:styleId="xmsonormal">
    <w:name w:val="x_msonormal"/>
    <w:basedOn w:val="Normal"/>
    <w:rsid w:val="00FC716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llowedHyperlink">
    <w:name w:val="FollowedHyperlink"/>
    <w:rsid w:val="00D56CA1"/>
    <w:rPr>
      <w:color w:val="800080"/>
      <w:u w:val="single"/>
    </w:rPr>
  </w:style>
  <w:style w:type="paragraph" w:customStyle="1" w:styleId="Default">
    <w:name w:val="Default"/>
    <w:rsid w:val="00D56CA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24086"/>
    <w:rPr>
      <w:rFonts w:ascii="Lucida Sans Unicode" w:eastAsia="Times New Roman" w:hAnsi="Lucida Sans Unicode" w:cs="Lucida Sans Unicode"/>
      <w:b/>
      <w:bCs/>
      <w:color w:val="808080"/>
      <w:sz w:val="24"/>
      <w:szCs w:val="24"/>
      <w:lang w:val="en-GB"/>
    </w:rPr>
  </w:style>
  <w:style w:type="paragraph" w:customStyle="1" w:styleId="0-Bodytext">
    <w:name w:val="0-Bodytext"/>
    <w:basedOn w:val="Normal"/>
    <w:next w:val="0-Body22"/>
    <w:rsid w:val="00324086"/>
    <w:pPr>
      <w:tabs>
        <w:tab w:val="left" w:pos="1872"/>
        <w:tab w:val="left" w:pos="2160"/>
      </w:tabs>
      <w:ind w:left="432"/>
    </w:pPr>
    <w:rPr>
      <w:snapToGrid w:val="0"/>
      <w:sz w:val="20"/>
    </w:rPr>
  </w:style>
  <w:style w:type="paragraph" w:customStyle="1" w:styleId="0-Body22">
    <w:name w:val="0-Body2+2"/>
    <w:rsid w:val="00324086"/>
    <w:pPr>
      <w:tabs>
        <w:tab w:val="left" w:pos="2880"/>
        <w:tab w:val="left" w:pos="5040"/>
        <w:tab w:val="left" w:pos="7200"/>
        <w:tab w:val="left" w:pos="9360"/>
        <w:tab w:val="right" w:pos="10080"/>
      </w:tabs>
      <w:spacing w:before="40"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paragraph" w:customStyle="1" w:styleId="CVNormal">
    <w:name w:val="CV Normal"/>
    <w:basedOn w:val="Normal"/>
    <w:rsid w:val="00324086"/>
    <w:pPr>
      <w:suppressAutoHyphens/>
      <w:ind w:left="113" w:right="113"/>
    </w:pPr>
    <w:rPr>
      <w:rFonts w:ascii="Arial Narrow" w:hAnsi="Arial Narrow"/>
      <w:sz w:val="20"/>
      <w:lang w:eastAsia="ar-SA"/>
    </w:rPr>
  </w:style>
  <w:style w:type="paragraph" w:styleId="PlainText">
    <w:name w:val="Plain Text"/>
    <w:basedOn w:val="Normal"/>
    <w:link w:val="PlainTextChar"/>
    <w:rsid w:val="0032408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24086"/>
    <w:rPr>
      <w:rFonts w:ascii="Courier New" w:eastAsia="Times New Roman" w:hAnsi="Courier New" w:cs="Courier New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EE26DE"/>
  </w:style>
  <w:style w:type="paragraph" w:styleId="BlockText">
    <w:name w:val="Block Text"/>
    <w:basedOn w:val="Normal"/>
    <w:uiPriority w:val="99"/>
    <w:semiHidden/>
    <w:unhideWhenUsed/>
    <w:rsid w:val="00EE26D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E26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26DE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E26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26DE"/>
    <w:rPr>
      <w:rFonts w:ascii="Arial" w:eastAsia="Times New Roman" w:hAnsi="Arial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E26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E26DE"/>
    <w:rPr>
      <w:rFonts w:ascii="Arial" w:eastAsia="Times New Roman" w:hAnsi="Arial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E26D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E26DE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26D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26DE"/>
    <w:rPr>
      <w:rFonts w:ascii="Arial" w:eastAsia="Times New Roman" w:hAnsi="Arial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E26D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E26DE"/>
    <w:rPr>
      <w:rFonts w:ascii="Arial" w:eastAsia="Times New Roman" w:hAnsi="Arial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E26D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26DE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26D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26DE"/>
    <w:rPr>
      <w:rFonts w:ascii="Arial" w:eastAsia="Times New Roman" w:hAnsi="Arial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26DE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E26D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E26DE"/>
    <w:rPr>
      <w:rFonts w:ascii="Arial" w:eastAsia="Times New Roman" w:hAnsi="Arial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6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6D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6DE"/>
    <w:rPr>
      <w:rFonts w:ascii="Arial" w:eastAsia="Times New Roman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26DE"/>
  </w:style>
  <w:style w:type="character" w:customStyle="1" w:styleId="DateChar">
    <w:name w:val="Date Char"/>
    <w:basedOn w:val="DefaultParagraphFont"/>
    <w:link w:val="Date"/>
    <w:uiPriority w:val="99"/>
    <w:semiHidden/>
    <w:rsid w:val="00EE26DE"/>
    <w:rPr>
      <w:rFonts w:ascii="Arial" w:eastAsia="Times New Roman" w:hAnsi="Arial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6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26DE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E26D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E26DE"/>
    <w:rPr>
      <w:rFonts w:ascii="Arial" w:eastAsia="Times New Roman" w:hAnsi="Arial" w:cs="Times New Roman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6D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26DE"/>
    <w:rPr>
      <w:rFonts w:ascii="Arial" w:eastAsia="Times New Roman" w:hAnsi="Arial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E26D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E26DE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6D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26DE"/>
    <w:rPr>
      <w:rFonts w:ascii="Arial" w:eastAsia="Times New Roman" w:hAnsi="Arial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6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6D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6D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6DE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6D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6D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6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6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E26D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E26DE"/>
    <w:rPr>
      <w:rFonts w:ascii="Arial" w:eastAsia="Times New Roman" w:hAnsi="Arial" w:cs="Times New Roman"/>
      <w:i/>
      <w:iCs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6DE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26DE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6D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26D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26D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26D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26D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26D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26D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26D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6D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E26D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6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6DE"/>
    <w:rPr>
      <w:rFonts w:ascii="Arial" w:eastAsia="Times New Roman" w:hAnsi="Arial" w:cs="Times New Roman"/>
      <w:b/>
      <w:bCs/>
      <w:i/>
      <w:iCs/>
      <w:color w:val="4F81BD" w:themeColor="accent1"/>
      <w:sz w:val="24"/>
      <w:szCs w:val="20"/>
    </w:rPr>
  </w:style>
  <w:style w:type="paragraph" w:styleId="List">
    <w:name w:val="List"/>
    <w:basedOn w:val="Normal"/>
    <w:uiPriority w:val="99"/>
    <w:semiHidden/>
    <w:unhideWhenUsed/>
    <w:rsid w:val="00EE26D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E26D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E26D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E26D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E26D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E26DE"/>
    <w:pPr>
      <w:numPr>
        <w:numId w:val="2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E26DE"/>
    <w:pPr>
      <w:numPr>
        <w:numId w:val="3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E26DE"/>
    <w:pPr>
      <w:numPr>
        <w:numId w:val="3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E26DE"/>
    <w:pPr>
      <w:numPr>
        <w:numId w:val="3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E26DE"/>
    <w:pPr>
      <w:numPr>
        <w:numId w:val="3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6D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E26D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E26D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E26D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E26D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E26DE"/>
    <w:pPr>
      <w:numPr>
        <w:numId w:val="3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E26DE"/>
    <w:pPr>
      <w:numPr>
        <w:numId w:val="3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E26DE"/>
    <w:pPr>
      <w:numPr>
        <w:numId w:val="3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E26DE"/>
    <w:pPr>
      <w:numPr>
        <w:numId w:val="3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E26DE"/>
    <w:pPr>
      <w:numPr>
        <w:numId w:val="3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E26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E26DE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6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E26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E26D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E26DE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E26D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E26D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E26DE"/>
    <w:rPr>
      <w:rFonts w:ascii="Arial" w:eastAsia="Times New Roman" w:hAnsi="Arial" w:cs="Times New Roman"/>
      <w:sz w:val="24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E26D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26DE"/>
    <w:rPr>
      <w:rFonts w:ascii="Arial" w:eastAsia="Times New Roman" w:hAnsi="Arial" w:cs="Times New Roman"/>
      <w:i/>
      <w:iCs/>
      <w:color w:val="000000" w:themeColor="text1"/>
      <w:sz w:val="24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6D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E26DE"/>
    <w:rPr>
      <w:rFonts w:ascii="Arial" w:eastAsia="Times New Roman" w:hAnsi="Arial" w:cs="Times New Roman"/>
      <w:sz w:val="24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E26D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E26DE"/>
    <w:rPr>
      <w:rFonts w:ascii="Arial" w:eastAsia="Times New Roman" w:hAnsi="Arial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6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26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6D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6DE"/>
  </w:style>
  <w:style w:type="paragraph" w:styleId="TOAHeading">
    <w:name w:val="toa heading"/>
    <w:basedOn w:val="Normal"/>
    <w:next w:val="Normal"/>
    <w:uiPriority w:val="99"/>
    <w:semiHidden/>
    <w:unhideWhenUsed/>
    <w:rsid w:val="00EE26D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26D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E26D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E26D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E26D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E26D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E26D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E26D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E26D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E26D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26DE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/>
    </w:rPr>
  </w:style>
  <w:style w:type="character" w:customStyle="1" w:styleId="cb">
    <w:name w:val="cb"/>
    <w:rsid w:val="0074285D"/>
    <w:rPr>
      <w:rFonts w:ascii="Arial" w:hAnsi="Arial"/>
      <w:b/>
      <w:dstrike w:val="0"/>
      <w:color w:val="auto"/>
      <w:sz w:val="20"/>
      <w:vertAlign w:val="baseline"/>
    </w:rPr>
  </w:style>
  <w:style w:type="paragraph" w:customStyle="1" w:styleId="t1">
    <w:name w:val="t1"/>
    <w:link w:val="t1Char1"/>
    <w:rsid w:val="0074285D"/>
    <w:pPr>
      <w:tabs>
        <w:tab w:val="left" w:pos="432"/>
        <w:tab w:val="left" w:pos="4608"/>
      </w:tabs>
      <w:spacing w:after="120" w:line="280" w:lineRule="atLeast"/>
      <w:ind w:left="4608" w:hanging="4608"/>
      <w:jc w:val="both"/>
    </w:pPr>
    <w:rPr>
      <w:rFonts w:ascii="Arial" w:eastAsia="Times New Roman" w:hAnsi="Arial" w:cs="Times New Roman"/>
      <w:noProof/>
      <w:sz w:val="20"/>
      <w:szCs w:val="20"/>
    </w:rPr>
  </w:style>
  <w:style w:type="character" w:customStyle="1" w:styleId="t1Char1">
    <w:name w:val="t1 Char1"/>
    <w:link w:val="t1"/>
    <w:rsid w:val="0074285D"/>
    <w:rPr>
      <w:rFonts w:ascii="Arial" w:eastAsia="Times New Roman" w:hAnsi="Arial" w:cs="Times New Roman"/>
      <w:noProof/>
      <w:sz w:val="20"/>
      <w:szCs w:val="20"/>
    </w:rPr>
  </w:style>
  <w:style w:type="paragraph" w:customStyle="1" w:styleId="p1">
    <w:name w:val="p1"/>
    <w:basedOn w:val="Normal"/>
    <w:rsid w:val="009B5778"/>
    <w:pPr>
      <w:widowControl w:val="0"/>
      <w:tabs>
        <w:tab w:val="left" w:pos="864"/>
        <w:tab w:val="left" w:pos="4608"/>
      </w:tabs>
      <w:spacing w:after="120" w:line="280" w:lineRule="atLeast"/>
      <w:ind w:left="864" w:hanging="432"/>
      <w:jc w:val="both"/>
    </w:pPr>
    <w:rPr>
      <w:noProof/>
      <w:sz w:val="20"/>
    </w:rPr>
  </w:style>
  <w:style w:type="character" w:styleId="Hyperlink">
    <w:name w:val="Hyperlink"/>
    <w:basedOn w:val="DefaultParagraphFont"/>
    <w:uiPriority w:val="99"/>
    <w:unhideWhenUsed/>
    <w:rsid w:val="002B38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hjahan100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6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DHC-114</cp:lastModifiedBy>
  <cp:revision>139</cp:revision>
  <cp:lastPrinted>2020-01-07T11:38:00Z</cp:lastPrinted>
  <dcterms:created xsi:type="dcterms:W3CDTF">2020-01-30T06:35:00Z</dcterms:created>
  <dcterms:modified xsi:type="dcterms:W3CDTF">2025-02-25T09:48:00Z</dcterms:modified>
</cp:coreProperties>
</file>