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3366"/>
          <w:sz w:val="40"/>
        </w:rPr>
        <w:t>السيرة الذاتية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800000" cy="15917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4997071B-10CD-4382-B955-031835742E9C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591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20"/>
          </w:tcPr>
          <w:p>
            <w:r>
              <w:br/>
              <w:t>الاسم: ربيع جاد</w:t>
              <w:br/>
              <w:t>تاريخ الميلاد: 07/08/1996</w:t>
              <w:br/>
              <w:t>المسمى الوظيفي: مساح عام</w:t>
              <w:br/>
              <w:t>📞 الهاتف: 0591766470</w:t>
              <w:br/>
              <w:t>✉️ البريد الإلكتروني: gadrabie2@gmail.com</w:t>
              <w:br/>
              <w:t>📍 العنوان: مصر / قنا / مركز أبو تشت</w:t>
              <w:br/>
            </w:r>
          </w:p>
        </w:tc>
      </w:tr>
    </w:tbl>
    <w:p/>
    <w:p>
      <w:r>
        <w:rPr>
          <w:b/>
          <w:color w:val="0066CC"/>
          <w:sz w:val="28"/>
        </w:rPr>
        <w:t>نبذة عني</w:t>
      </w:r>
    </w:p>
    <w:p>
      <w:r>
        <w:rPr>
          <w:sz w:val="22"/>
        </w:rPr>
        <w:br/>
        <w:t xml:space="preserve">مسّاح عام بخبرة تزيد عن 8 سنوات في مشاريع الطرق، الكباري، البنية التحتية </w:t>
        <w:br/>
        <w:t xml:space="preserve">وشبكات الصرف الصحي. متميز في إدارة الأعمال الميدانية، </w:t>
        <w:br/>
        <w:t xml:space="preserve">استخدام الأجهزة والبرامج المساحية، والعمل ضمن فرق متعددة التخصصات </w:t>
        <w:br/>
        <w:t>لتحقيق أفضل النتائج.</w:t>
        <w:br/>
        <w:t xml:space="preserve">    </w:t>
      </w:r>
    </w:p>
    <w:p/>
    <w:p>
      <w:r>
        <w:rPr>
          <w:b/>
          <w:color w:val="0066CC"/>
          <w:sz w:val="28"/>
        </w:rPr>
        <w:t>الخبرات العملية</w:t>
      </w:r>
    </w:p>
    <w:p>
      <w:pPr>
        <w:pStyle w:val="ListBullet"/>
      </w:pPr>
      <w:r>
        <w:rPr>
          <w:sz w:val="22"/>
        </w:rPr>
        <w:t>• شركة أوراسكوم للإنشاء (2017 – 2019): أعمال مساحية بمشروع فندق المسلة والبازارات السياحية – الجيزة.</w:t>
      </w:r>
    </w:p>
    <w:p>
      <w:pPr>
        <w:pStyle w:val="ListBullet"/>
      </w:pPr>
      <w:r>
        <w:rPr>
          <w:sz w:val="22"/>
        </w:rPr>
        <w:t>• شركة ربط المرور مع سعودي (2020 – 2021): تنفيذ أعمال المساحة في مشروعات البنية التحتية.</w:t>
      </w:r>
    </w:p>
    <w:p>
      <w:pPr>
        <w:pStyle w:val="ListBullet"/>
      </w:pPr>
      <w:r>
        <w:rPr>
          <w:sz w:val="22"/>
        </w:rPr>
        <w:t>• شركة مقاولات محلية (2021 – 2022): مشروع عقد طرق نجران – نجران.</w:t>
      </w:r>
    </w:p>
    <w:p>
      <w:pPr>
        <w:pStyle w:val="ListBullet"/>
      </w:pPr>
      <w:r>
        <w:rPr>
          <w:sz w:val="22"/>
        </w:rPr>
        <w:t>• مشروع وادي نجران (2022 – 2023): تنفيذ أعمال مساحية في مشروع صرف صحي بقيمة 66 مليون ريال.</w:t>
      </w:r>
    </w:p>
    <w:p>
      <w:pPr>
        <w:pStyle w:val="ListBullet"/>
      </w:pPr>
      <w:r>
        <w:rPr>
          <w:sz w:val="22"/>
        </w:rPr>
        <w:t>• مشروع توصيلات منزلية بلدية المدينة المنورة (2023): تنفيذ أعمال مساحية متنوعة.</w:t>
      </w:r>
    </w:p>
    <w:p>
      <w:pPr>
        <w:pStyle w:val="ListBullet"/>
      </w:pPr>
      <w:r>
        <w:rPr>
          <w:sz w:val="22"/>
        </w:rPr>
        <w:t>• مشروع شبكات الصرف الصحي بمدينة المنورة: أعمال مساحية مستمرة حتى الآن.</w:t>
      </w:r>
    </w:p>
    <w:p/>
    <w:p>
      <w:r>
        <w:rPr>
          <w:b/>
          <w:color w:val="0066CC"/>
          <w:sz w:val="28"/>
        </w:rPr>
        <w:t>التعليم</w:t>
      </w:r>
    </w:p>
    <w:p>
      <w:r>
        <w:rPr>
          <w:sz w:val="22"/>
        </w:rPr>
        <w:t>معهد مساحة – المعهد الحديث للتكنولوجيا والحاسبات</w:t>
      </w:r>
    </w:p>
    <w:p/>
    <w:p>
      <w:r>
        <w:rPr>
          <w:b/>
          <w:color w:val="0066CC"/>
          <w:sz w:val="28"/>
        </w:rPr>
        <w:t>المهارات</w:t>
      </w:r>
    </w:p>
    <w:p>
      <w:pPr>
        <w:pStyle w:val="ListBullet"/>
      </w:pPr>
      <w:r>
        <w:rPr>
          <w:sz w:val="22"/>
        </w:rPr>
        <w:t>• إدارة الأعمال الميدانية وحل المشكلات.</w:t>
      </w:r>
    </w:p>
    <w:p>
      <w:pPr>
        <w:pStyle w:val="ListBullet"/>
      </w:pPr>
      <w:r>
        <w:rPr>
          <w:sz w:val="22"/>
        </w:rPr>
        <w:t>• تشغيل أجهزة المساحة (GPS – Total Station – Level).</w:t>
      </w:r>
    </w:p>
    <w:p>
      <w:pPr>
        <w:pStyle w:val="ListBullet"/>
      </w:pPr>
      <w:r>
        <w:rPr>
          <w:sz w:val="22"/>
        </w:rPr>
        <w:t>• إعداد الخرائط والتقارير المساحية باستخدام AutoCAD وCivil 3D.</w:t>
      </w:r>
    </w:p>
    <w:p>
      <w:pPr>
        <w:pStyle w:val="ListBullet"/>
      </w:pPr>
      <w:r>
        <w:rPr>
          <w:sz w:val="22"/>
        </w:rPr>
        <w:t>• القدرة على العمل بشكل فردي أو ضمن فريق.</w:t>
      </w:r>
    </w:p>
    <w:p/>
    <w:p>
      <w:r>
        <w:rPr>
          <w:b/>
          <w:color w:val="0066CC"/>
          <w:sz w:val="28"/>
        </w:rPr>
        <w:t>الدورات التدريبية (Courses &amp; Training)</w:t>
      </w:r>
    </w:p>
    <w:p>
      <w:pPr>
        <w:pStyle w:val="ListBullet"/>
      </w:pPr>
      <w:r>
        <w:rPr>
          <w:sz w:val="22"/>
        </w:rPr>
        <w:t>• Geological Survey Authority Courses</w:t>
      </w:r>
    </w:p>
    <w:p>
      <w:pPr>
        <w:pStyle w:val="ListBullet"/>
      </w:pPr>
      <w:r>
        <w:rPr>
          <w:sz w:val="22"/>
        </w:rPr>
        <w:t>• GPS Courses</w:t>
      </w:r>
    </w:p>
    <w:p>
      <w:pPr>
        <w:pStyle w:val="ListBullet"/>
      </w:pPr>
      <w:r>
        <w:rPr>
          <w:sz w:val="22"/>
        </w:rPr>
        <w:t>• Total Station Courses</w:t>
      </w:r>
    </w:p>
    <w:p>
      <w:pPr>
        <w:pStyle w:val="ListBullet"/>
      </w:pPr>
      <w:r>
        <w:rPr>
          <w:sz w:val="22"/>
        </w:rPr>
        <w:t>• AutoCAD Course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