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5" w:lineRule="exact" w:line="381"/>
        <w:ind w:left="2700" w:right="2942"/>
        <w:jc w:val="center"/>
        <w:rPr>
          <w:b/>
          <w:color w:val="1f4d79"/>
          <w:w w:val="95"/>
          <w:sz w:val="32"/>
        </w:rPr>
      </w:pPr>
      <w:r>
        <w:rPr>
          <w:b/>
          <w:color w:val="1f4d79"/>
          <w:w w:val="95"/>
          <w:sz w:val="32"/>
        </w:rPr>
        <w:t>THEJAS GOWDA V</w:t>
      </w:r>
    </w:p>
    <w:p>
      <w:pPr>
        <w:pStyle w:val="style0"/>
        <w:spacing w:before="15" w:lineRule="exact" w:line="381"/>
        <w:ind w:left="2700" w:right="2942"/>
        <w:jc w:val="center"/>
        <w:rPr>
          <w:b/>
          <w:color w:val="1f4d79"/>
          <w:w w:val="95"/>
          <w:sz w:val="32"/>
        </w:rPr>
      </w:pPr>
    </w:p>
    <w:p>
      <w:pPr>
        <w:pStyle w:val="style0"/>
        <w:spacing w:lineRule="exact" w:line="247"/>
        <w:rPr>
          <w:spacing w:val="-1"/>
          <w:szCs w:val="24"/>
        </w:rPr>
      </w:pPr>
      <w:r>
        <w:rPr>
          <w:spacing w:val="-1"/>
          <w:szCs w:val="24"/>
        </w:rPr>
        <w:t xml:space="preserve">        Bangalore,</w:t>
      </w:r>
      <w:r>
        <w:rPr>
          <w:spacing w:val="-14"/>
          <w:szCs w:val="24"/>
        </w:rPr>
        <w:t xml:space="preserve"> </w:t>
      </w:r>
      <w:r>
        <w:rPr>
          <w:spacing w:val="-1"/>
          <w:szCs w:val="24"/>
        </w:rPr>
        <w:t>IN</w:t>
      </w:r>
      <w:r>
        <w:rPr>
          <w:spacing w:val="-8"/>
          <w:szCs w:val="24"/>
        </w:rPr>
        <w:t xml:space="preserve"> </w:t>
      </w:r>
      <w:r>
        <w:rPr>
          <w:spacing w:val="-1"/>
          <w:szCs w:val="24"/>
        </w:rPr>
        <w:t>|</w:t>
      </w:r>
      <w:r>
        <w:rPr>
          <w:spacing w:val="-4"/>
          <w:szCs w:val="24"/>
        </w:rPr>
        <w:t xml:space="preserve"> </w:t>
      </w:r>
      <w:r>
        <w:rPr>
          <w:spacing w:val="-1"/>
          <w:szCs w:val="24"/>
        </w:rPr>
        <w:t>PH:</w:t>
      </w:r>
      <w:r>
        <w:rPr>
          <w:spacing w:val="-16"/>
          <w:szCs w:val="24"/>
        </w:rPr>
        <w:t xml:space="preserve"> </w:t>
      </w:r>
      <w:r>
        <w:rPr>
          <w:spacing w:val="-1"/>
          <w:szCs w:val="24"/>
        </w:rPr>
        <w:t>+91</w:t>
      </w:r>
      <w:r>
        <w:rPr>
          <w:spacing w:val="-7"/>
          <w:szCs w:val="24"/>
        </w:rPr>
        <w:t xml:space="preserve"> </w:t>
      </w:r>
      <w:r>
        <w:rPr>
          <w:spacing w:val="-1"/>
          <w:szCs w:val="24"/>
        </w:rPr>
        <w:t>8497037713</w:t>
      </w:r>
      <w:r>
        <w:rPr>
          <w:spacing w:val="-6"/>
          <w:szCs w:val="24"/>
        </w:rPr>
        <w:t xml:space="preserve"> </w:t>
      </w:r>
      <w:r>
        <w:rPr>
          <w:spacing w:val="-1"/>
          <w:szCs w:val="24"/>
        </w:rPr>
        <w:t>|</w:t>
      </w:r>
      <w:r>
        <w:rPr>
          <w:spacing w:val="-3"/>
          <w:szCs w:val="24"/>
        </w:rPr>
        <w:t xml:space="preserve"> </w:t>
      </w:r>
      <w:r>
        <w:rPr>
          <w:b/>
          <w:color w:val="17365d"/>
          <w:spacing w:val="-3"/>
          <w:szCs w:val="24"/>
        </w:rPr>
        <w:t>v.</w:t>
      </w:r>
      <w:r>
        <w:rPr/>
        <w:fldChar w:fldCharType="begin"/>
      </w:r>
      <w:r>
        <w:instrText xml:space="preserve"> HYPERLINK "mailto:thejasgowda99@gmail.com%20" </w:instrText>
      </w:r>
      <w:r>
        <w:rPr/>
        <w:fldChar w:fldCharType="separate"/>
      </w:r>
      <w:r>
        <w:rPr>
          <w:rStyle w:val="style85"/>
          <w:b/>
          <w:color w:val="17365d"/>
          <w:spacing w:val="-1"/>
          <w:szCs w:val="24"/>
          <w:u w:val="none"/>
        </w:rPr>
        <w:t>thejasgowda99@gmail.com</w:t>
      </w:r>
      <w:r>
        <w:rPr>
          <w:rStyle w:val="style85"/>
          <w:b/>
          <w:color w:val="17365d"/>
          <w:spacing w:val="-3"/>
          <w:szCs w:val="24"/>
          <w:u w:val="none"/>
        </w:rPr>
        <w:t xml:space="preserve"> </w:t>
      </w:r>
      <w:r>
        <w:rPr>
          <w:rStyle w:val="style85"/>
          <w:b/>
          <w:color w:val="17365d"/>
          <w:spacing w:val="-3"/>
          <w:szCs w:val="24"/>
          <w:u w:val="none"/>
        </w:rPr>
        <w:fldChar w:fldCharType="end"/>
      </w:r>
      <w:r>
        <w:rPr>
          <w:spacing w:val="-1"/>
          <w:szCs w:val="24"/>
        </w:rPr>
        <w:t>|</w:t>
      </w:r>
      <w:r>
        <w:rPr>
          <w:spacing w:val="-6"/>
          <w:szCs w:val="24"/>
        </w:rPr>
        <w:t xml:space="preserve"> </w:t>
      </w:r>
      <w:r>
        <w:rPr>
          <w:spacing w:val="-1"/>
          <w:szCs w:val="24"/>
        </w:rPr>
        <w:t>FIRE &amp; SAFETY ENGENEERING, NEBOSH</w:t>
      </w:r>
      <w:r>
        <w:rPr>
          <w:spacing w:val="-1"/>
          <w:szCs w:val="24"/>
        </w:rPr>
        <w:tab/>
      </w:r>
    </w:p>
    <w:p>
      <w:pPr>
        <w:pStyle w:val="style1"/>
        <w:tabs>
          <w:tab w:val="left" w:leader="none" w:pos="10770"/>
        </w:tabs>
        <w:spacing w:lineRule="auto" w:line="360"/>
        <w:ind w:left="229"/>
        <w:jc w:val="both"/>
        <w:rPr/>
      </w:pPr>
      <w:r>
        <w:rPr>
          <w:color w:val="1f4d79"/>
          <w:u w:val="single" w:color="1f4d79"/>
        </w:rPr>
        <w:tab/>
      </w:r>
    </w:p>
    <w:p>
      <w:pPr>
        <w:pStyle w:val="style3"/>
        <w:tabs>
          <w:tab w:val="left" w:leader="none" w:pos="9051"/>
        </w:tabs>
        <w:spacing w:before="116"/>
        <w:jc w:val="both"/>
        <w:rPr>
          <w:b/>
          <w:color w:val="1f4d79"/>
          <w:sz w:val="22"/>
          <w:szCs w:val="22"/>
          <w:u w:val="single" w:color="1f4d79"/>
        </w:rPr>
      </w:pPr>
      <w:r>
        <w:rPr>
          <w:b/>
          <w:color w:val="1f4d79"/>
          <w:sz w:val="22"/>
          <w:szCs w:val="22"/>
          <w:u w:val="single" w:color="1f4d79"/>
        </w:rPr>
        <w:t>EXPERIENCE</w:t>
      </w:r>
    </w:p>
    <w:p>
      <w:pPr>
        <w:pStyle w:val="style3"/>
        <w:tabs>
          <w:tab w:val="left" w:leader="none" w:pos="9051"/>
        </w:tabs>
        <w:spacing w:before="116"/>
        <w:jc w:val="both"/>
        <w:rPr>
          <w:b/>
          <w:sz w:val="22"/>
          <w:szCs w:val="22"/>
        </w:rPr>
      </w:pPr>
      <w:r>
        <w:rPr>
          <w:b/>
          <w:color w:val="2a74b5"/>
          <w:sz w:val="22"/>
          <w:szCs w:val="22"/>
        </w:rPr>
        <w:t xml:space="preserve"> </w:t>
      </w:r>
      <w:r>
        <w:rPr>
          <w:b/>
          <w:color w:val="1f4d79"/>
          <w:sz w:val="22"/>
          <w:szCs w:val="22"/>
        </w:rPr>
        <w:t xml:space="preserve">Divyashree Technopolis - Denali Asset Management (Fire officer and safety officer) </w:t>
      </w:r>
      <w:r>
        <w:rPr>
          <w:b/>
          <w:color w:val="2a74b5"/>
          <w:spacing w:val="-1"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</w:t>
      </w:r>
      <w:r>
        <w:rPr>
          <w:b/>
          <w:sz w:val="20"/>
          <w:szCs w:val="22"/>
        </w:rPr>
        <w:t xml:space="preserve">JAN 2023- </w:t>
      </w:r>
      <w:r>
        <w:rPr>
          <w:b/>
          <w:sz w:val="20"/>
          <w:szCs w:val="22"/>
          <w:lang w:val="en-US"/>
        </w:rPr>
        <w:t>FEB 2025</w:t>
      </w:r>
    </w:p>
    <w:p>
      <w:pPr>
        <w:pStyle w:val="style3"/>
        <w:tabs>
          <w:tab w:val="left" w:leader="none" w:pos="9051"/>
        </w:tabs>
        <w:spacing w:before="116"/>
        <w:jc w:val="both"/>
        <w:rPr>
          <w:i w:val="false"/>
          <w:iCs w:val="false"/>
          <w:sz w:val="22"/>
          <w:szCs w:val="22"/>
        </w:rPr>
      </w:pPr>
    </w:p>
    <w:p>
      <w:pPr>
        <w:pStyle w:val="style3"/>
        <w:tabs>
          <w:tab w:val="left" w:leader="none" w:pos="9051"/>
        </w:tabs>
        <w:spacing w:before="113"/>
        <w:ind w:left="0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- Directed and executed thorough audits with industry giants such as LSEG, Fujitsu, Aditya Birla, and Deloitte, assessing critical utilities like chiller plants, HSD yards, generators, and transformers for 9 towers within a vast 50-acre campus.</w:t>
      </w:r>
    </w:p>
    <w:p>
      <w:pPr>
        <w:pStyle w:val="style3"/>
        <w:tabs>
          <w:tab w:val="left" w:leader="none" w:pos="9051"/>
        </w:tabs>
        <w:spacing w:before="113"/>
        <w:ind w:left="0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- Created an innovative strategic plan for risk assessments that incorporated HIRA and CAPA methodologies; improved incident response time while ensuring compliance with industry regulations in hazardous environments.</w:t>
      </w:r>
    </w:p>
    <w:p>
      <w:pPr>
        <w:pStyle w:val="style3"/>
        <w:tabs>
          <w:tab w:val="left" w:leader="none" w:pos="9051"/>
        </w:tabs>
        <w:spacing w:before="113"/>
        <w:ind w:left="0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-Organizing Permit to Work (PTW) for daytime operations, nighttime activities, hot work, and work conducted at elevated heights, as well as reviewing documentation.</w:t>
      </w:r>
    </w:p>
    <w:p>
      <w:pPr>
        <w:pStyle w:val="style3"/>
        <w:tabs>
          <w:tab w:val="left" w:leader="none" w:pos="9051"/>
        </w:tabs>
        <w:spacing w:before="113"/>
        <w:ind w:left="0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- Led a rapid flood recovery project, restoring basements and equipment within 6 months, minimizing downtime; mitigated potential losses and ensured business continuity.</w:t>
      </w:r>
    </w:p>
    <w:p>
      <w:pPr>
        <w:pStyle w:val="style3"/>
        <w:tabs>
          <w:tab w:val="left" w:leader="none" w:pos="9051"/>
        </w:tabs>
        <w:spacing w:before="113"/>
        <w:ind w:left="0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-  Coordinated with EHS to complete legal documentation; facilitated smooth compliance and adherence to regulatory </w:t>
      </w:r>
      <w:bookmarkStart w:id="0" w:name="_GoBack"/>
      <w:bookmarkEnd w:id="0"/>
      <w:r>
        <w:rPr>
          <w:i w:val="false"/>
          <w:iCs w:val="false"/>
          <w:sz w:val="22"/>
          <w:szCs w:val="22"/>
        </w:rPr>
        <w:t>requirements.</w:t>
      </w:r>
    </w:p>
    <w:p>
      <w:pPr>
        <w:pStyle w:val="style3"/>
        <w:tabs>
          <w:tab w:val="left" w:leader="none" w:pos="9051"/>
        </w:tabs>
        <w:spacing w:before="113"/>
        <w:rPr>
          <w:i w:val="false"/>
        </w:rPr>
      </w:pPr>
      <w:r>
        <w:rPr>
          <w:i w:val="false"/>
          <w:iCs w:val="false"/>
          <w:sz w:val="22"/>
          <w:szCs w:val="22"/>
        </w:rPr>
        <w:t xml:space="preserve">   </w:t>
      </w:r>
    </w:p>
    <w:p>
      <w:pPr>
        <w:pStyle w:val="style3"/>
        <w:tabs>
          <w:tab w:val="left" w:leader="none" w:pos="9051"/>
        </w:tabs>
        <w:spacing w:before="113"/>
        <w:ind w:left="0"/>
        <w:rPr>
          <w:rFonts w:hint="default"/>
          <w:b/>
          <w:sz w:val="22"/>
          <w:szCs w:val="22"/>
          <w:lang w:val="en-US"/>
        </w:rPr>
      </w:pPr>
      <w:r>
        <w:rPr>
          <w:b/>
          <w:color w:val="1f4d79"/>
          <w:sz w:val="22"/>
          <w:szCs w:val="22"/>
        </w:rPr>
        <w:t xml:space="preserve">     One west Bangalore phoenix apartments –Sila solution pvt ltd (Fire &amp; safety officer)   </w:t>
      </w:r>
      <w:r>
        <w:rPr>
          <w:b/>
          <w:sz w:val="22"/>
          <w:szCs w:val="22"/>
        </w:rPr>
        <w:t xml:space="preserve">  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2"/>
          <w:sz w:val="20"/>
          <w:szCs w:val="22"/>
        </w:rPr>
        <w:t xml:space="preserve">AUG </w:t>
      </w:r>
      <w:r>
        <w:rPr>
          <w:b/>
          <w:sz w:val="20"/>
          <w:szCs w:val="22"/>
        </w:rPr>
        <w:t>2020 – JAN 202</w:t>
      </w:r>
      <w:r>
        <w:rPr>
          <w:rFonts w:hint="default"/>
          <w:b/>
          <w:sz w:val="20"/>
          <w:szCs w:val="22"/>
          <w:lang w:val="en-US"/>
        </w:rPr>
        <w:t>3</w:t>
      </w:r>
    </w:p>
    <w:p>
      <w:pPr>
        <w:pStyle w:val="style3"/>
        <w:tabs>
          <w:tab w:val="left" w:leader="none" w:pos="9051"/>
        </w:tabs>
        <w:spacing w:before="113"/>
        <w:ind w:left="0"/>
        <w:rPr>
          <w:i w:val="false"/>
          <w:iCs w:val="false"/>
          <w:sz w:val="22"/>
          <w:szCs w:val="22"/>
        </w:rPr>
      </w:pPr>
    </w:p>
    <w:p>
      <w:pPr>
        <w:pStyle w:val="style3"/>
        <w:tabs>
          <w:tab w:val="left" w:leader="none" w:pos="9051"/>
        </w:tabs>
        <w:spacing w:before="113"/>
        <w:ind w:left="0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  - Developed a comprehensive record-keeping system to track all work permits, ensuring accuracy and compliance with regulatory requirements; maintained detailed documentation, enabling quick retrieval and audit readiness.</w:t>
      </w:r>
    </w:p>
    <w:p>
      <w:pPr>
        <w:pStyle w:val="style3"/>
        <w:tabs>
          <w:tab w:val="left" w:leader="none" w:pos="9051"/>
        </w:tabs>
        <w:spacing w:before="116"/>
        <w:ind w:left="0"/>
        <w:jc w:val="both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  - Spearheaded a mock drill exercise and facilitated the timely submission of CC &amp; NOC legal documents; optimized document accuracy and processing efficiency.</w:t>
      </w:r>
    </w:p>
    <w:p>
      <w:pPr>
        <w:pStyle w:val="style3"/>
        <w:tabs>
          <w:tab w:val="left" w:leader="none" w:pos="9051"/>
        </w:tabs>
        <w:spacing w:before="116"/>
        <w:ind w:left="0"/>
        <w:jc w:val="both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  - Preparing reports of day today activities, ensuring accurate documentation and timely submission to the reporting officer for further assessments.</w:t>
      </w:r>
    </w:p>
    <w:p>
      <w:pPr>
        <w:pStyle w:val="style3"/>
        <w:tabs>
          <w:tab w:val="left" w:leader="none" w:pos="9051"/>
        </w:tabs>
        <w:spacing w:before="116"/>
        <w:ind w:left="0"/>
        <w:jc w:val="both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  - Established the ERT squad, delivering tailored training sessions on emergency response strategies; boosted team readiness and efficiency.</w:t>
      </w:r>
    </w:p>
    <w:p>
      <w:pPr>
        <w:pStyle w:val="style3"/>
        <w:tabs>
          <w:tab w:val="left" w:leader="none" w:pos="9051"/>
        </w:tabs>
        <w:spacing w:before="116"/>
        <w:ind w:left="0"/>
        <w:jc w:val="both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     - Conduct thorough inspections of alarms, hydrants, sprinkler systems, and standpipe systems to ensure their operational readiness and reduce the likelihood of incidents.</w:t>
      </w:r>
    </w:p>
    <w:p>
      <w:pPr>
        <w:pStyle w:val="style3"/>
        <w:tabs>
          <w:tab w:val="left" w:leader="none" w:pos="9051"/>
        </w:tabs>
        <w:spacing w:before="116"/>
        <w:ind w:left="0"/>
        <w:jc w:val="both"/>
        <w:rPr>
          <w:i w:val="false"/>
        </w:rPr>
      </w:pPr>
    </w:p>
    <w:bookmarkStart w:id="1" w:name="_Hlk162913065"/>
    <w:p>
      <w:pPr>
        <w:pStyle w:val="style3"/>
        <w:tabs>
          <w:tab w:val="left" w:leader="none" w:pos="9051"/>
        </w:tabs>
        <w:spacing w:before="116"/>
        <w:ind w:left="0"/>
        <w:jc w:val="both"/>
        <w:rPr>
          <w:b/>
          <w:sz w:val="22"/>
          <w:szCs w:val="22"/>
        </w:rPr>
      </w:pPr>
      <w:r>
        <w:rPr>
          <w:b/>
          <w:i w:val="false"/>
          <w:iCs w:val="false"/>
          <w:sz w:val="22"/>
          <w:szCs w:val="22"/>
        </w:rPr>
        <w:t xml:space="preserve">      </w:t>
      </w:r>
      <w:bookmarkEnd w:id="1"/>
      <w:r>
        <w:rPr>
          <w:b/>
          <w:color w:val="1f4d79"/>
          <w:sz w:val="22"/>
          <w:szCs w:val="22"/>
        </w:rPr>
        <w:t xml:space="preserve">World trade center Bangalore – Shabari telecable (Fire and Safety Technician)              </w:t>
      </w:r>
      <w:r>
        <w:rPr>
          <w:b/>
          <w:color w:val="1f4d79"/>
          <w:sz w:val="22"/>
          <w:szCs w:val="22"/>
          <w:lang w:val="en-US"/>
        </w:rPr>
        <w:t xml:space="preserve"> </w:t>
      </w:r>
      <w:r>
        <w:rPr>
          <w:b/>
          <w:sz w:val="20"/>
          <w:szCs w:val="22"/>
        </w:rPr>
        <w:t>AUG 2019 - JUL</w:t>
      </w:r>
      <w:r>
        <w:rPr>
          <w:b/>
          <w:spacing w:val="-3"/>
          <w:sz w:val="20"/>
          <w:szCs w:val="22"/>
        </w:rPr>
        <w:t xml:space="preserve"> </w:t>
      </w:r>
      <w:r>
        <w:rPr>
          <w:b/>
          <w:sz w:val="20"/>
          <w:szCs w:val="22"/>
        </w:rPr>
        <w:t>2020</w:t>
      </w:r>
    </w:p>
    <w:p>
      <w:pPr>
        <w:pStyle w:val="style3"/>
        <w:tabs>
          <w:tab w:val="left" w:leader="none" w:pos="9051"/>
        </w:tabs>
        <w:spacing w:before="116"/>
        <w:ind w:left="0"/>
        <w:jc w:val="both"/>
        <w:rPr>
          <w:i w:val="false"/>
          <w:iCs w:val="false"/>
          <w:sz w:val="22"/>
          <w:szCs w:val="22"/>
        </w:rPr>
      </w:pPr>
    </w:p>
    <w:p>
      <w:pPr>
        <w:pStyle w:val="style0"/>
        <w:widowControl/>
        <w:autoSpaceDE/>
        <w:autoSpaceDN/>
        <w:textAlignment w:val="baseline"/>
        <w:rPr/>
      </w:pPr>
      <w:r>
        <w:t xml:space="preserve">      - Implemented a comprehensive fire safety equipment management program, encompassing installation, inspection, and maintenance of fire extinguishers, fire equipment, and fire hose boxes, to provide a safe and secure environment for occupants and visitors.</w:t>
      </w:r>
    </w:p>
    <w:p>
      <w:pPr>
        <w:pStyle w:val="style3"/>
        <w:tabs>
          <w:tab w:val="left" w:leader="none" w:pos="9051"/>
        </w:tabs>
        <w:spacing w:before="113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- Lead the development an EHS strategy to improve safety performance, reduce accident/injury/illness incident rates and control workers’ compensation costs.</w:t>
      </w:r>
    </w:p>
    <w:p>
      <w:pPr>
        <w:pStyle w:val="style0"/>
        <w:widowControl/>
        <w:autoSpaceDE/>
        <w:autoSpaceDN/>
        <w:textAlignment w:val="baseline"/>
        <w:rPr/>
      </w:pPr>
      <w:r>
        <w:t xml:space="preserve">     - Engaging in both internal and external audits while collaborating with the team to promptly resolve any non-conformance issues.</w:t>
      </w:r>
    </w:p>
    <w:p>
      <w:pPr>
        <w:pStyle w:val="style0"/>
        <w:widowControl/>
        <w:shd w:val="clear" w:color="auto" w:fill="ffffff"/>
        <w:autoSpaceDE/>
        <w:autoSpaceDN/>
        <w:textAlignment w:val="baseline"/>
        <w:rPr/>
      </w:pPr>
      <w:r>
        <w:t xml:space="preserve">     - Developed and implemented a comprehensive vendor inspection program to verify adherence to safety standards, protocols, and regulatory requirements, guaranteeing a secure and compliant supply chain.</w:t>
      </w:r>
    </w:p>
    <w:p>
      <w:pPr>
        <w:pStyle w:val="style3"/>
        <w:tabs>
          <w:tab w:val="left" w:leader="none" w:pos="9051"/>
        </w:tabs>
        <w:spacing w:before="113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- Managed comprehensive maintenance of fire equipment in alignment with the 52-week schedule, ensuring functionality and compliance with safety standards through regular inspections and repairs</w:t>
      </w:r>
    </w:p>
    <w:p>
      <w:pPr>
        <w:pStyle w:val="style3"/>
        <w:tabs>
          <w:tab w:val="left" w:leader="none" w:pos="8987"/>
        </w:tabs>
        <w:spacing w:before="3"/>
        <w:rPr/>
      </w:pPr>
      <w:r>
        <w:rPr>
          <w:color w:val="2a74b5"/>
          <w:spacing w:val="-1"/>
        </w:rPr>
        <w:tab/>
      </w:r>
    </w:p>
    <w:p>
      <w:pPr>
        <w:pStyle w:val="style1"/>
        <w:tabs>
          <w:tab w:val="left" w:leader="none" w:pos="10770"/>
        </w:tabs>
        <w:rPr>
          <w:color w:val="1f4d79"/>
          <w:u w:val="single" w:color="000000"/>
        </w:rPr>
      </w:pPr>
      <w:r>
        <w:rPr>
          <w:color w:val="1f4d79"/>
          <w:u w:color="000000"/>
        </w:rPr>
        <w:t>EDUCATION</w:t>
      </w:r>
    </w:p>
    <w:p>
      <w:pPr>
        <w:pStyle w:val="style1"/>
        <w:tabs>
          <w:tab w:val="left" w:leader="none" w:pos="10770"/>
        </w:tabs>
        <w:rPr/>
      </w:pPr>
      <w:r>
        <w:rPr>
          <w:color w:val="1f4d79"/>
          <w:u w:val="single" w:color="000000"/>
        </w:rPr>
        <w:tab/>
      </w:r>
    </w:p>
    <w:p>
      <w:pPr>
        <w:pStyle w:val="style2"/>
        <w:tabs>
          <w:tab w:val="left" w:leader="none" w:pos="9906"/>
        </w:tabs>
        <w:spacing w:before="17"/>
        <w:rPr>
          <w:color w:val="2a74b5"/>
          <w:spacing w:val="-1"/>
        </w:rPr>
      </w:pPr>
    </w:p>
    <w:p>
      <w:pPr>
        <w:pStyle w:val="style2"/>
        <w:tabs>
          <w:tab w:val="left" w:leader="none" w:pos="9906"/>
        </w:tabs>
        <w:spacing w:before="17"/>
        <w:rPr>
          <w:i/>
          <w:sz w:val="20"/>
        </w:rPr>
      </w:pPr>
      <w:r>
        <w:rPr>
          <w:color w:val="2a74b5"/>
          <w:spacing w:val="-1"/>
        </w:rPr>
        <w:t>National</w:t>
      </w:r>
      <w:r>
        <w:rPr>
          <w:color w:val="2a74b5"/>
          <w:spacing w:val="-16"/>
        </w:rPr>
        <w:t xml:space="preserve"> </w:t>
      </w:r>
      <w:r>
        <w:rPr>
          <w:color w:val="2a74b5"/>
          <w:spacing w:val="-1"/>
        </w:rPr>
        <w:t>Examination</w:t>
      </w:r>
      <w:r>
        <w:rPr>
          <w:color w:val="2a74b5"/>
          <w:spacing w:val="-13"/>
        </w:rPr>
        <w:t xml:space="preserve"> </w:t>
      </w:r>
      <w:r>
        <w:rPr>
          <w:color w:val="2a74b5"/>
          <w:spacing w:val="-1"/>
        </w:rPr>
        <w:t>Board</w:t>
      </w:r>
      <w:r>
        <w:rPr>
          <w:color w:val="2a74b5"/>
          <w:spacing w:val="-15"/>
        </w:rPr>
        <w:t xml:space="preserve"> </w:t>
      </w:r>
      <w:r>
        <w:rPr>
          <w:color w:val="2a74b5"/>
          <w:spacing w:val="-1"/>
        </w:rPr>
        <w:t>in</w:t>
      </w:r>
      <w:r>
        <w:rPr>
          <w:color w:val="2a74b5"/>
          <w:spacing w:val="-10"/>
        </w:rPr>
        <w:t xml:space="preserve"> </w:t>
      </w:r>
      <w:r>
        <w:rPr>
          <w:color w:val="2a74b5"/>
          <w:spacing w:val="-1"/>
        </w:rPr>
        <w:t>Occupational</w:t>
      </w:r>
      <w:r>
        <w:rPr>
          <w:color w:val="2a74b5"/>
          <w:spacing w:val="-10"/>
        </w:rPr>
        <w:t xml:space="preserve"> </w:t>
      </w:r>
      <w:r>
        <w:rPr>
          <w:color w:val="2a74b5"/>
        </w:rPr>
        <w:t>safety</w:t>
      </w:r>
      <w:r>
        <w:rPr>
          <w:color w:val="2a74b5"/>
          <w:spacing w:val="-3"/>
        </w:rPr>
        <w:t xml:space="preserve"> </w:t>
      </w:r>
      <w:r>
        <w:rPr>
          <w:color w:val="2a74b5"/>
        </w:rPr>
        <w:t>and</w:t>
      </w:r>
      <w:r>
        <w:rPr>
          <w:color w:val="2a74b5"/>
          <w:spacing w:val="-17"/>
        </w:rPr>
        <w:t xml:space="preserve"> </w:t>
      </w:r>
      <w:r>
        <w:rPr>
          <w:color w:val="2a74b5"/>
        </w:rPr>
        <w:t xml:space="preserve">Healthful                                                                    </w:t>
      </w:r>
      <w:r>
        <w:rPr>
          <w:bCs w:val="false"/>
          <w:i/>
          <w:iCs/>
          <w:sz w:val="20"/>
          <w:szCs w:val="22"/>
        </w:rPr>
        <w:t>SEP - 2024</w:t>
      </w:r>
      <w:r>
        <w:rPr>
          <w:color w:val="2a74b5"/>
        </w:rPr>
        <w:tab/>
      </w:r>
    </w:p>
    <w:p>
      <w:pPr>
        <w:pStyle w:val="style66"/>
        <w:spacing w:before="5"/>
        <w:ind w:left="256" w:right="3391"/>
        <w:rPr>
          <w:sz w:val="22"/>
          <w:szCs w:val="22"/>
        </w:rPr>
      </w:pPr>
      <w:r>
        <w:rPr>
          <w:sz w:val="22"/>
          <w:szCs w:val="22"/>
        </w:rPr>
        <w:t>NEBOSH International General Certificate in Occupational Health and Safety                                                                                                                                    Master Log Cert No.:</w:t>
      </w:r>
      <w:r>
        <w:rPr>
          <w:spacing w:val="-1"/>
          <w:sz w:val="22"/>
          <w:szCs w:val="24"/>
        </w:rPr>
        <w:t xml:space="preserve"> 00835085/1464153                                                                                                                                       </w:t>
      </w:r>
    </w:p>
    <w:p>
      <w:pPr>
        <w:pStyle w:val="style66"/>
        <w:spacing w:before="5"/>
        <w:ind w:left="256" w:right="3391"/>
        <w:rPr/>
      </w:pPr>
    </w:p>
    <w:p>
      <w:pPr>
        <w:pStyle w:val="style2"/>
        <w:tabs>
          <w:tab w:val="left" w:leader="none" w:pos="9906"/>
        </w:tabs>
        <w:spacing w:before="17"/>
        <w:rPr>
          <w:color w:val="2a74b5"/>
          <w:spacing w:val="-1"/>
          <w:sz w:val="22"/>
          <w:szCs w:val="22"/>
        </w:rPr>
      </w:pPr>
      <w:r>
        <w:rPr>
          <w:color w:val="2a74b5"/>
          <w:spacing w:val="-1"/>
          <w:sz w:val="22"/>
          <w:szCs w:val="22"/>
        </w:rPr>
        <w:t xml:space="preserve">Diploma in Fire &amp; safety engineering                                                                                                                </w:t>
      </w:r>
      <w:r>
        <w:rPr>
          <w:bCs w:val="false"/>
          <w:i/>
          <w:iCs/>
          <w:sz w:val="20"/>
          <w:szCs w:val="22"/>
        </w:rPr>
        <w:t>2017</w:t>
      </w:r>
      <w:r>
        <w:rPr>
          <w:color w:val="2a74b5"/>
          <w:spacing w:val="-1"/>
          <w:sz w:val="20"/>
          <w:szCs w:val="22"/>
        </w:rPr>
        <w:t xml:space="preserve"> - </w:t>
      </w:r>
      <w:r>
        <w:rPr>
          <w:bCs w:val="false"/>
          <w:i/>
          <w:iCs/>
          <w:sz w:val="20"/>
          <w:szCs w:val="22"/>
        </w:rPr>
        <w:t>2018</w:t>
      </w:r>
    </w:p>
    <w:p>
      <w:pPr>
        <w:pStyle w:val="style2"/>
        <w:tabs>
          <w:tab w:val="left" w:leader="none" w:pos="9906"/>
        </w:tabs>
        <w:spacing w:before="17"/>
        <w:rPr>
          <w:b w:val="false"/>
          <w:bCs w:val="false"/>
          <w:sz w:val="22"/>
          <w:szCs w:val="22"/>
        </w:rPr>
      </w:pPr>
      <w:r>
        <w:rPr>
          <w:b w:val="false"/>
          <w:color w:val="000000"/>
          <w:spacing w:val="-1"/>
        </w:rPr>
        <w:t xml:space="preserve"> </w:t>
      </w:r>
      <w:r>
        <w:rPr>
          <w:b w:val="false"/>
          <w:bCs w:val="false"/>
          <w:sz w:val="22"/>
          <w:szCs w:val="22"/>
        </w:rPr>
        <w:t>Mangalore institute of fire and safety engineering.</w:t>
      </w:r>
    </w:p>
    <w:p>
      <w:pPr>
        <w:pStyle w:val="style2"/>
        <w:tabs>
          <w:tab w:val="right" w:leader="none" w:pos="10747"/>
        </w:tabs>
        <w:spacing w:before="224" w:lineRule="exact" w:line="254"/>
        <w:ind w:left="119"/>
        <w:rPr>
          <w:b w:val="false"/>
          <w:i/>
          <w:sz w:val="22"/>
          <w:szCs w:val="22"/>
        </w:rPr>
      </w:pPr>
      <w:r>
        <w:rPr>
          <w:color w:val="2a74b5"/>
          <w:spacing w:val="-2"/>
          <w:sz w:val="22"/>
          <w:szCs w:val="22"/>
        </w:rPr>
        <w:t xml:space="preserve">   Western hills first grade </w:t>
      </w:r>
      <w:r>
        <w:rPr>
          <w:color w:val="2a74b5"/>
          <w:spacing w:val="-1"/>
          <w:sz w:val="22"/>
          <w:szCs w:val="22"/>
        </w:rPr>
        <w:t>College</w:t>
      </w:r>
      <w:r>
        <w:rPr>
          <w:color w:val="2a74b5"/>
          <w:spacing w:val="-10"/>
          <w:sz w:val="22"/>
          <w:szCs w:val="22"/>
        </w:rPr>
        <w:t>,</w:t>
      </w:r>
      <w:r>
        <w:rPr>
          <w:color w:val="2a74b5"/>
          <w:spacing w:val="-5"/>
          <w:sz w:val="22"/>
          <w:szCs w:val="22"/>
        </w:rPr>
        <w:t xml:space="preserve"> </w:t>
      </w:r>
      <w:r>
        <w:rPr>
          <w:color w:val="2a74b5"/>
          <w:spacing w:val="-1"/>
          <w:sz w:val="22"/>
          <w:szCs w:val="22"/>
        </w:rPr>
        <w:t>Kuvempu</w:t>
      </w:r>
      <w:r>
        <w:rPr>
          <w:color w:val="2a74b5"/>
          <w:spacing w:val="-10"/>
          <w:sz w:val="22"/>
          <w:szCs w:val="22"/>
        </w:rPr>
        <w:t xml:space="preserve"> </w:t>
      </w:r>
      <w:r>
        <w:rPr>
          <w:color w:val="2a74b5"/>
          <w:spacing w:val="-1"/>
          <w:sz w:val="22"/>
          <w:szCs w:val="22"/>
        </w:rPr>
        <w:t xml:space="preserve">University                                                                                  </w:t>
      </w:r>
      <w:r>
        <w:rPr>
          <w:bCs w:val="false"/>
          <w:i/>
          <w:iCs/>
          <w:sz w:val="20"/>
          <w:szCs w:val="22"/>
        </w:rPr>
        <w:t>2019 - 2024</w:t>
      </w:r>
      <w:r>
        <w:rPr>
          <w:rFonts w:ascii="Times New Roman" w:hAnsi="Times New Roman"/>
          <w:color w:val="2a74b5"/>
          <w:spacing w:val="-1"/>
          <w:sz w:val="20"/>
          <w:szCs w:val="22"/>
        </w:rPr>
        <w:tab/>
      </w:r>
    </w:p>
    <w:p>
      <w:pPr>
        <w:pStyle w:val="style66"/>
        <w:spacing w:lineRule="auto" w:line="470"/>
        <w:ind w:left="0" w:right="8415"/>
        <w:rPr>
          <w:sz w:val="22"/>
          <w:szCs w:val="22"/>
        </w:rPr>
      </w:pPr>
      <w:r>
        <w:rPr>
          <w:spacing w:val="-2"/>
        </w:rPr>
        <w:t xml:space="preserve">       </w:t>
      </w:r>
      <w:r>
        <w:rPr>
          <w:sz w:val="22"/>
          <w:szCs w:val="22"/>
        </w:rPr>
        <w:t>BCOM.</w:t>
      </w:r>
    </w:p>
    <w:p>
      <w:pPr>
        <w:pStyle w:val="style2"/>
        <w:spacing w:lineRule="exact" w:line="241"/>
        <w:rPr>
          <w:sz w:val="22"/>
          <w:szCs w:val="22"/>
        </w:rPr>
      </w:pPr>
      <w:r>
        <w:rPr>
          <w:color w:val="2a74b5"/>
          <w:spacing w:val="-2"/>
          <w:sz w:val="22"/>
          <w:szCs w:val="22"/>
        </w:rPr>
        <w:t>Certifications</w:t>
      </w:r>
      <w:r>
        <w:rPr>
          <w:color w:val="2a74b5"/>
          <w:spacing w:val="-11"/>
          <w:sz w:val="22"/>
          <w:szCs w:val="22"/>
        </w:rPr>
        <w:t xml:space="preserve"> </w:t>
      </w:r>
      <w:r>
        <w:rPr>
          <w:color w:val="2a74b5"/>
          <w:spacing w:val="-1"/>
          <w:sz w:val="22"/>
          <w:szCs w:val="22"/>
        </w:rPr>
        <w:t>&amp;</w:t>
      </w:r>
      <w:r>
        <w:rPr>
          <w:color w:val="2a74b5"/>
          <w:spacing w:val="-12"/>
          <w:sz w:val="22"/>
          <w:szCs w:val="22"/>
        </w:rPr>
        <w:t xml:space="preserve"> </w:t>
      </w:r>
      <w:r>
        <w:rPr>
          <w:color w:val="2a74b5"/>
          <w:spacing w:val="-1"/>
          <w:sz w:val="22"/>
          <w:szCs w:val="22"/>
        </w:rPr>
        <w:t>Training:</w:t>
      </w:r>
    </w:p>
    <w:p>
      <w:pPr>
        <w:pStyle w:val="style0"/>
        <w:tabs>
          <w:tab w:val="left" w:leader="none" w:pos="479"/>
          <w:tab w:val="left" w:leader="none" w:pos="480"/>
        </w:tabs>
        <w:spacing w:lineRule="exact" w:line="245"/>
        <w:rPr/>
      </w:pPr>
      <w:r>
        <w:t xml:space="preserve">     </w:t>
      </w:r>
    </w:p>
    <w:p>
      <w:pPr>
        <w:pStyle w:val="style0"/>
        <w:tabs>
          <w:tab w:val="left" w:leader="none" w:pos="479"/>
          <w:tab w:val="left" w:leader="none" w:pos="480"/>
        </w:tabs>
        <w:spacing w:lineRule="exact" w:line="245"/>
        <w:rPr/>
      </w:pPr>
      <w:r>
        <w:t xml:space="preserve">      Aeronautical and marine safety engineering FS1502217.</w:t>
      </w:r>
    </w:p>
    <w:p>
      <w:pPr>
        <w:pStyle w:val="style0"/>
        <w:tabs>
          <w:tab w:val="left" w:leader="none" w:pos="479"/>
          <w:tab w:val="left" w:leader="none" w:pos="480"/>
        </w:tabs>
        <w:spacing w:lineRule="exact" w:line="245"/>
        <w:rPr/>
      </w:pPr>
    </w:p>
    <w:p>
      <w:pPr>
        <w:pStyle w:val="style0"/>
        <w:tabs>
          <w:tab w:val="left" w:leader="none" w:pos="479"/>
          <w:tab w:val="left" w:leader="none" w:pos="480"/>
        </w:tabs>
        <w:spacing w:lineRule="exact" w:line="245"/>
        <w:rPr/>
      </w:pPr>
      <w:r>
        <w:t xml:space="preserve">      RA Mundkur Fire and Emergency government Services academy.</w:t>
      </w:r>
    </w:p>
    <w:p>
      <w:pPr>
        <w:pStyle w:val="style0"/>
        <w:tabs>
          <w:tab w:val="left" w:leader="none" w:pos="479"/>
          <w:tab w:val="left" w:leader="none" w:pos="480"/>
        </w:tabs>
        <w:spacing w:lineRule="exact" w:line="252"/>
        <w:rPr/>
      </w:pPr>
    </w:p>
    <w:p>
      <w:pPr>
        <w:pStyle w:val="style0"/>
        <w:tabs>
          <w:tab w:val="left" w:leader="none" w:pos="479"/>
          <w:tab w:val="left" w:leader="none" w:pos="480"/>
        </w:tabs>
        <w:spacing w:lineRule="exact" w:line="252"/>
        <w:rPr/>
      </w:pPr>
      <w:r>
        <w:t xml:space="preserve">      First aid training done at ST. John’s </w:t>
      </w:r>
    </w:p>
    <w:p>
      <w:pPr>
        <w:pStyle w:val="style66"/>
        <w:spacing w:lineRule="auto" w:line="470"/>
        <w:ind w:left="0" w:right="8415"/>
        <w:rPr>
          <w:spacing w:val="-2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align>center</wp:align>
                </wp:positionH>
                <wp:positionV relativeFrom="paragraph">
                  <wp:posOffset>238124</wp:posOffset>
                </wp:positionV>
                <wp:extent cx="6693535" cy="8890"/>
                <wp:effectExtent l="0" t="0" r="0" b="0"/>
                <wp:wrapNone/>
                <wp:docPr id="1026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93535" cy="8890"/>
                        </a:xfrm>
                        <a:prstGeom prst="rect"/>
                        <a:solidFill>
                          <a:srgbClr val="1f4d79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#1f4d79" stroked="f" style="position:absolute;margin-left:0.0pt;margin-top:18.75pt;width:527.05pt;height:0.7pt;z-index:-2147483645;mso-position-horizontal:center;mso-position-horizontal-relative:page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3"/>
        <w:tabs>
          <w:tab w:val="left" w:leader="none" w:pos="8987"/>
        </w:tabs>
        <w:spacing w:before="3"/>
        <w:rPr>
          <w:color w:val="2a74b5"/>
          <w:spacing w:val="-1"/>
        </w:rPr>
      </w:pPr>
    </w:p>
    <w:p>
      <w:pPr>
        <w:pStyle w:val="style66"/>
        <w:spacing w:lineRule="auto" w:line="470"/>
        <w:ind w:left="256" w:right="8415"/>
        <w:rPr>
          <w:b/>
          <w:sz w:val="22"/>
          <w:szCs w:val="22"/>
        </w:rPr>
      </w:pPr>
      <w:r>
        <w:rPr>
          <w:b/>
          <w:color w:val="1f4d79"/>
          <w:sz w:val="22"/>
          <w:szCs w:val="22"/>
        </w:rPr>
        <w:t>ADDITIONAL</w:t>
      </w:r>
    </w:p>
    <w:p>
      <w:pPr>
        <w:pStyle w:val="style2"/>
        <w:spacing w:lineRule="exact" w:line="218"/>
        <w:rPr>
          <w:b w:val="false"/>
        </w:rPr>
      </w:pPr>
      <w:r>
        <w:rPr>
          <w:color w:val="2a74b5"/>
          <w:sz w:val="22"/>
          <w:szCs w:val="22"/>
        </w:rPr>
        <w:t>Technical</w:t>
      </w:r>
      <w:r>
        <w:rPr>
          <w:b w:val="false"/>
          <w:color w:val="2a74b5"/>
        </w:rPr>
        <w:t>:</w:t>
      </w:r>
    </w:p>
    <w:p>
      <w:pPr>
        <w:pStyle w:val="style66"/>
        <w:spacing w:lineRule="exact" w:line="228"/>
        <w:ind w:left="255"/>
        <w:rPr>
          <w:sz w:val="22"/>
          <w:szCs w:val="22"/>
        </w:rPr>
      </w:pPr>
      <w:r>
        <w:rPr>
          <w:sz w:val="22"/>
          <w:szCs w:val="22"/>
        </w:rPr>
        <w:t>Microsoft Office (MS Word, MS Power point, MS Excel etc.), Solid works.</w:t>
      </w:r>
    </w:p>
    <w:p>
      <w:pPr>
        <w:pStyle w:val="style66"/>
        <w:spacing w:lineRule="exact" w:line="228"/>
        <w:ind w:left="255"/>
        <w:rPr/>
      </w:pPr>
    </w:p>
    <w:p>
      <w:pPr>
        <w:pStyle w:val="style2"/>
        <w:spacing w:lineRule="exact" w:line="240"/>
        <w:rPr/>
      </w:pPr>
      <w:r>
        <w:rPr>
          <w:color w:val="2a74b5"/>
          <w:sz w:val="22"/>
          <w:szCs w:val="22"/>
        </w:rPr>
        <w:t>Skills</w:t>
      </w:r>
      <w:r>
        <w:rPr>
          <w:color w:val="2a74b5"/>
        </w:rPr>
        <w:t>:</w:t>
      </w:r>
    </w:p>
    <w:p>
      <w:pPr>
        <w:pStyle w:val="style66"/>
        <w:spacing w:lineRule="exact" w:line="230"/>
        <w:ind w:left="256"/>
        <w:rPr>
          <w:sz w:val="22"/>
          <w:szCs w:val="22"/>
        </w:rPr>
      </w:pPr>
      <w:r>
        <w:rPr>
          <w:sz w:val="22"/>
          <w:szCs w:val="22"/>
        </w:rPr>
        <w:t xml:space="preserve">Risk assessment, JSA, Incident analysis, Hazardous waste disposal, Safety audit preparation, Conducting trainings, Waste management and Procurement flow. </w:t>
      </w:r>
    </w:p>
    <w:p>
      <w:pPr>
        <w:pStyle w:val="style66"/>
        <w:spacing w:lineRule="exact" w:line="230"/>
        <w:ind w:left="256"/>
        <w:rPr>
          <w:sz w:val="22"/>
          <w:szCs w:val="22"/>
        </w:rPr>
      </w:pPr>
    </w:p>
    <w:p>
      <w:pPr>
        <w:pStyle w:val="style2"/>
        <w:spacing w:lineRule="exact" w:line="244"/>
        <w:rPr/>
      </w:pPr>
      <w:r>
        <w:rPr>
          <w:color w:val="2a74b5"/>
          <w:sz w:val="22"/>
          <w:szCs w:val="22"/>
        </w:rPr>
        <w:t>Languages</w:t>
      </w:r>
      <w:r>
        <w:rPr>
          <w:color w:val="2a74b5"/>
        </w:rPr>
        <w:t>:</w:t>
      </w:r>
    </w:p>
    <w:p>
      <w:pPr>
        <w:pStyle w:val="style66"/>
        <w:spacing w:lineRule="exact" w:line="229"/>
        <w:ind w:left="0"/>
        <w:rPr>
          <w:sz w:val="22"/>
          <w:szCs w:val="22"/>
        </w:rPr>
      </w:pPr>
      <w:r>
        <w:rPr>
          <w:spacing w:val="-1"/>
        </w:rPr>
        <w:t xml:space="preserve">      </w:t>
      </w:r>
      <w:r>
        <w:rPr>
          <w:sz w:val="22"/>
          <w:szCs w:val="22"/>
        </w:rPr>
        <w:t>English, Kannada, Telugu, Hindi.</w:t>
      </w:r>
    </w:p>
    <w:p>
      <w:pPr>
        <w:pStyle w:val="style66"/>
        <w:spacing w:lineRule="exact" w:line="229"/>
        <w:ind w:left="0"/>
        <w:rPr>
          <w:sz w:val="22"/>
          <w:szCs w:val="22"/>
        </w:rPr>
      </w:pPr>
    </w:p>
    <w:p>
      <w:pPr>
        <w:pStyle w:val="style66"/>
        <w:spacing w:lineRule="exact" w:line="229"/>
        <w:ind w:left="0"/>
        <w:rPr>
          <w:color w:val="2a74b5"/>
          <w:spacing w:val="-1"/>
        </w:rPr>
      </w:pPr>
    </w:p>
    <w:p>
      <w:pPr>
        <w:pStyle w:val="style3"/>
        <w:tabs>
          <w:tab w:val="left" w:leader="none" w:pos="8987"/>
        </w:tabs>
        <w:spacing w:before="3"/>
        <w:ind w:left="0"/>
        <w:rPr>
          <w:color w:val="2a74b5"/>
          <w:spacing w:val="-1"/>
        </w:rPr>
      </w:pPr>
    </w:p>
    <w:p>
      <w:pPr>
        <w:pStyle w:val="style3"/>
        <w:tabs>
          <w:tab w:val="left" w:leader="none" w:pos="8987"/>
        </w:tabs>
        <w:spacing w:before="3"/>
        <w:ind w:left="0"/>
        <w:rPr>
          <w:color w:val="2a74b5"/>
          <w:spacing w:val="-1"/>
        </w:rPr>
      </w:pPr>
    </w:p>
    <w:p>
      <w:pPr>
        <w:pStyle w:val="style3"/>
        <w:tabs>
          <w:tab w:val="left" w:leader="none" w:pos="8994"/>
        </w:tabs>
        <w:spacing w:lineRule="exact" w:line="250"/>
        <w:rPr>
          <w:i w:val="false"/>
          <w:color w:val="2a74b5"/>
        </w:rPr>
      </w:pPr>
    </w:p>
    <w:p>
      <w:pPr>
        <w:pStyle w:val="style3"/>
        <w:tabs>
          <w:tab w:val="left" w:leader="none" w:pos="9051"/>
        </w:tabs>
        <w:spacing w:before="113"/>
        <w:rPr>
          <w:i w:val="false"/>
        </w:rPr>
      </w:pPr>
    </w:p>
    <w:p>
      <w:pPr>
        <w:pStyle w:val="style1"/>
        <w:tabs>
          <w:tab w:val="left" w:leader="none" w:pos="10770"/>
        </w:tabs>
        <w:rPr>
          <w:b w:val="false"/>
          <w:color w:val="000000"/>
          <w:spacing w:val="-1"/>
        </w:rPr>
      </w:pPr>
    </w:p>
    <w:p>
      <w:pPr>
        <w:pStyle w:val="style2"/>
        <w:tabs>
          <w:tab w:val="right" w:leader="none" w:pos="10747"/>
        </w:tabs>
        <w:spacing w:before="224" w:lineRule="exact" w:line="254"/>
        <w:ind w:left="119"/>
        <w:rPr>
          <w:spacing w:val="-2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margin">
                  <wp:posOffset>50165</wp:posOffset>
                </wp:positionH>
                <wp:positionV relativeFrom="paragraph">
                  <wp:posOffset>2116455</wp:posOffset>
                </wp:positionV>
                <wp:extent cx="6693535" cy="8888"/>
                <wp:effectExtent l="0" t="0" r="0" b="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93535" cy="8888"/>
                        </a:xfrm>
                        <a:prstGeom prst="rect"/>
                        <a:solidFill>
                          <a:srgbClr val="1f4d79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1f4d79" stroked="f" style="position:absolute;margin-left:3.95pt;margin-top:166.65pt;width:527.05pt;height:0.7pt;z-index:-2147483644;mso-position-horizontal-relative:margin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color w:val="2a74b5"/>
          <w:spacing w:val="-2"/>
        </w:rPr>
        <w:t xml:space="preserve">   </w:t>
      </w:r>
    </w:p>
    <w:sectPr>
      <w:pgSz w:w="12240" w:h="15840" w:orient="portrait"/>
      <w:pgMar w:top="740" w:right="70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1"/>
    <w:qFormat/>
    <w:uiPriority w:val="1"/>
    <w:pPr>
      <w:ind w:left="227"/>
      <w:outlineLvl w:val="0"/>
    </w:pPr>
    <w:rPr>
      <w:b/>
      <w:bCs/>
    </w:rPr>
  </w:style>
  <w:style w:type="paragraph" w:styleId="style2">
    <w:name w:val="heading 2"/>
    <w:basedOn w:val="style0"/>
    <w:next w:val="style2"/>
    <w:qFormat/>
    <w:uiPriority w:val="1"/>
    <w:pPr>
      <w:ind w:left="256"/>
      <w:outlineLvl w:val="1"/>
    </w:pPr>
    <w:rPr>
      <w:b/>
      <w:bCs/>
      <w:sz w:val="21"/>
      <w:szCs w:val="21"/>
    </w:rPr>
  </w:style>
  <w:style w:type="paragraph" w:styleId="style3">
    <w:name w:val="heading 3"/>
    <w:basedOn w:val="style0"/>
    <w:next w:val="style3"/>
    <w:link w:val="style4098"/>
    <w:qFormat/>
    <w:uiPriority w:val="1"/>
    <w:pPr>
      <w:ind w:left="256"/>
      <w:outlineLvl w:val="2"/>
    </w:pPr>
    <w:rPr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479"/>
    </w:pPr>
    <w:rPr>
      <w:sz w:val="20"/>
      <w:szCs w:val="20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479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Heading 3 Char_c7877e4a-ad5d-4518-b443-71315d3f77d4"/>
    <w:basedOn w:val="style65"/>
    <w:next w:val="style4098"/>
    <w:link w:val="style3"/>
    <w:uiPriority w:val="1"/>
    <w:rPr>
      <w:rFonts w:ascii="Calibri" w:cs="Calibri" w:eastAsia="Calibri" w:hAnsi="Calibri"/>
      <w:i/>
      <w:iCs/>
      <w:sz w:val="21"/>
      <w:szCs w:val="21"/>
    </w:rPr>
  </w:style>
  <w:style w:type="character" w:customStyle="1" w:styleId="style4099">
    <w:name w:val="Header Char_36f55476-b179-40a5-9023-3984c991f1db"/>
    <w:basedOn w:val="style65"/>
    <w:next w:val="style4099"/>
    <w:link w:val="style31"/>
    <w:qFormat/>
    <w:uiPriority w:val="99"/>
    <w:rPr>
      <w:rFonts w:ascii="Calibri" w:cs="Calibri" w:eastAsia="Calibri" w:hAnsi="Calibri"/>
    </w:rPr>
  </w:style>
  <w:style w:type="character" w:customStyle="1" w:styleId="style4100">
    <w:name w:val="Footer Char_a6f36762-daf8-411d-93b6-ed25d625fb81"/>
    <w:basedOn w:val="style65"/>
    <w:next w:val="style4100"/>
    <w:link w:val="style32"/>
    <w:qFormat/>
    <w:uiPriority w:val="99"/>
    <w:rPr>
      <w:rFonts w:ascii="Calibri" w:cs="Calibri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EE0A6-294C-4E4B-91CF-E2EBE63FF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541</Words>
  <Pages>2</Pages>
  <Characters>3439</Characters>
  <Application>WPS Office</Application>
  <DocSecurity>0</DocSecurity>
  <Paragraphs>65</Paragraphs>
  <ScaleCrop>false</ScaleCrop>
  <LinksUpToDate>false</LinksUpToDate>
  <CharactersWithSpaces>4625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2024-12-30T08:33:00Z</dcterms:created>
  <dc:creator>Dell</dc:creator>
  <lastModifiedBy>SM-S908E</lastModifiedBy>
  <dcterms:modified xsi:type="dcterms:W3CDTF">2025-09-06T13:56:00Z</dcterms:modified>
  <revision>12</revision>
  <dc:title>Microsoft Word Thejas gowda v HSE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LastSaved">
    <vt:filetime>2023-10-15T00:00:00Z</vt:filetime>
  </property>
  <property fmtid="{D5CDD505-2E9C-101B-9397-08002B2CF9AE}" pid="4" name="ICV">
    <vt:lpwstr>1fa0f0dd007e47d4957f33b1ea4dc35c</vt:lpwstr>
  </property>
  <property fmtid="{D5CDD505-2E9C-101B-9397-08002B2CF9AE}" pid="5" name="KSOProductBuildVer">
    <vt:lpwstr>1033-12.2.0.21546</vt:lpwstr>
  </property>
</Properties>
</file>