
<file path=[Content_Types].xml><?xml version="1.0" encoding="utf-8"?>
<Types xmlns="http://schemas.openxmlformats.org/package/2006/content-types"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pStyle w:val="PO1"/>
        <w:jc w:val="center"/>
        <w:spacing w:lineRule="auto" w:line="360" w:after="0"/>
        <w:rPr>
          <w:b w:val="1"/>
          <w:sz w:val="28"/>
          <w:szCs w:val="28"/>
          <w:shd w:val="clear" w:color="auto" w:fill="auto"/>
          <w:rFonts w:ascii="Times New Roman"/>
        </w:rPr>
      </w:pPr>
      <w:r>
        <w:rPr>
          <w:b w:val="1"/>
          <w:sz w:val="28"/>
          <w:szCs w:val="28"/>
          <w:shd w:val="clear" w:color="auto" w:fill="auto"/>
          <w:rFonts w:ascii="Times New Roman"/>
        </w:rPr>
        <w:t xml:space="preserve">Rasheed Adetunji Akinwande</w:t>
      </w:r>
    </w:p>
    <w:p>
      <w:pPr>
        <w:pStyle w:val="PO1"/>
        <w:jc w:val="center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8 Lawal Street, Oki, Alimosho, Lagos – Nigeria</w:t>
      </w:r>
    </w:p>
    <w:p>
      <w:pPr>
        <w:pStyle w:val="PO1"/>
        <w:jc w:val="center"/>
        <w:spacing w:lineRule="auto" w:line="360" w:after="0"/>
        <w:rPr>
          <w:b w:val="1"/>
          <w:shd w:val="clear" w:color="auto" w:fill="auto"/>
          <w:rFonts w:ascii="Times New Roman"/>
        </w:rPr>
      </w:pPr>
      <w:r>
        <w:rPr>
          <w:b w:val="1"/>
          <w:shd w:val="clear" w:color="auto" w:fill="auto"/>
          <w:rFonts w:ascii="Times New Roman"/>
        </w:rPr>
        <w:t xml:space="preserve">0708 833 3560</w:t>
      </w:r>
    </w:p>
    <w:p>
      <w:pPr>
        <w:pStyle w:val="PO1"/>
        <w:jc w:val="center"/>
        <w:spacing w:lineRule="auto" w:line="360" w:after="0"/>
        <w:rPr>
          <w:shd w:val="clear" w:color="auto" w:fill="auto"/>
          <w:rFonts w:ascii="Times New Roman"/>
        </w:rPr>
      </w:pPr>
      <w:r>
        <w:fldChar w:fldCharType="begin"/>
      </w:r>
      <w:r>
        <w:instrText xml:space="preserve">HYPERLINK "mailto:r.akinwande01@gmail.com"</w:instrText>
      </w:r>
      <w:r>
        <w:fldChar w:fldCharType="separate"/>
      </w:r>
      <w:r>
        <w:rPr>
          <w:rStyle w:val="PO151"/>
          <w:shd w:val="clear" w:color="auto" w:fill="auto"/>
          <w:rFonts w:ascii="Times New Roman"/>
        </w:rPr>
        <w:t>r</w:t>
      </w:r>
      <w:r>
        <w:rPr>
          <w:rStyle w:val="PO151"/>
          <w:shd w:val="clear" w:color="auto" w:fill="auto"/>
          <w:rFonts w:ascii="Times New Roman"/>
        </w:rPr>
        <w:t>.</w:t>
      </w:r>
      <w:r>
        <w:rPr>
          <w:rStyle w:val="PO151"/>
          <w:shd w:val="clear" w:color="auto" w:fill="auto"/>
          <w:rFonts w:ascii="Times New Roman"/>
        </w:rPr>
        <w:t>a</w:t>
      </w:r>
      <w:r>
        <w:rPr>
          <w:rStyle w:val="PO151"/>
          <w:shd w:val="clear" w:color="auto" w:fill="auto"/>
          <w:rFonts w:ascii="Times New Roman"/>
        </w:rPr>
        <w:t>k</w:t>
      </w:r>
      <w:r>
        <w:rPr>
          <w:rStyle w:val="PO151"/>
          <w:shd w:val="clear" w:color="auto" w:fill="auto"/>
          <w:rFonts w:ascii="Times New Roman"/>
        </w:rPr>
        <w:t>i</w:t>
      </w:r>
      <w:r>
        <w:rPr>
          <w:rStyle w:val="PO151"/>
          <w:shd w:val="clear" w:color="auto" w:fill="auto"/>
          <w:rFonts w:ascii="Times New Roman"/>
        </w:rPr>
        <w:t>n</w:t>
      </w:r>
      <w:r>
        <w:rPr>
          <w:rStyle w:val="PO151"/>
          <w:shd w:val="clear" w:color="auto" w:fill="auto"/>
          <w:rFonts w:ascii="Times New Roman"/>
        </w:rPr>
        <w:t>w</w:t>
      </w:r>
      <w:r>
        <w:rPr>
          <w:rStyle w:val="PO151"/>
          <w:shd w:val="clear" w:color="auto" w:fill="auto"/>
          <w:rFonts w:ascii="Times New Roman"/>
        </w:rPr>
        <w:t>a</w:t>
      </w:r>
      <w:r>
        <w:rPr>
          <w:rStyle w:val="PO151"/>
          <w:shd w:val="clear" w:color="auto" w:fill="auto"/>
          <w:rFonts w:ascii="Times New Roman"/>
        </w:rPr>
        <w:t>n</w:t>
      </w:r>
      <w:r>
        <w:rPr>
          <w:rStyle w:val="PO151"/>
          <w:shd w:val="clear" w:color="auto" w:fill="auto"/>
          <w:rFonts w:ascii="Times New Roman"/>
        </w:rPr>
        <w:t>d</w:t>
      </w:r>
      <w:r>
        <w:rPr>
          <w:rStyle w:val="PO151"/>
          <w:shd w:val="clear" w:color="auto" w:fill="auto"/>
          <w:rFonts w:ascii="Times New Roman"/>
        </w:rPr>
        <w:t>e</w:t>
      </w:r>
      <w:r>
        <w:rPr>
          <w:rStyle w:val="PO151"/>
          <w:shd w:val="clear" w:color="auto" w:fill="auto"/>
          <w:rFonts w:ascii="Times New Roman"/>
        </w:rPr>
        <w:t>0</w:t>
      </w:r>
      <w:r>
        <w:rPr>
          <w:rStyle w:val="PO151"/>
          <w:shd w:val="clear" w:color="auto" w:fill="auto"/>
          <w:rFonts w:ascii="Times New Roman"/>
        </w:rPr>
        <w:t>1</w:t>
      </w:r>
      <w:r>
        <w:rPr>
          <w:rStyle w:val="PO151"/>
          <w:shd w:val="clear" w:color="auto" w:fill="auto"/>
          <w:rFonts w:ascii="Times New Roman"/>
        </w:rPr>
        <w:t>@</w:t>
      </w:r>
      <w:r>
        <w:rPr>
          <w:rStyle w:val="PO151"/>
          <w:shd w:val="clear" w:color="auto" w:fill="auto"/>
          <w:rFonts w:ascii="Times New Roman"/>
        </w:rPr>
        <w:t>g</w:t>
      </w:r>
      <w:r>
        <w:rPr>
          <w:rStyle w:val="PO151"/>
          <w:shd w:val="clear" w:color="auto" w:fill="auto"/>
          <w:rFonts w:ascii="Times New Roman"/>
        </w:rPr>
        <w:t>m</w:t>
      </w:r>
      <w:r>
        <w:rPr>
          <w:rStyle w:val="PO151"/>
          <w:shd w:val="clear" w:color="auto" w:fill="auto"/>
          <w:rFonts w:ascii="Times New Roman"/>
        </w:rPr>
        <w:t>a</w:t>
      </w:r>
      <w:r>
        <w:rPr>
          <w:rStyle w:val="PO151"/>
          <w:shd w:val="clear" w:color="auto" w:fill="auto"/>
          <w:rFonts w:ascii="Times New Roman"/>
        </w:rPr>
        <w:t>i</w:t>
      </w:r>
      <w:r>
        <w:rPr>
          <w:rStyle w:val="PO151"/>
          <w:shd w:val="clear" w:color="auto" w:fill="auto"/>
          <w:rFonts w:ascii="Times New Roman"/>
        </w:rPr>
        <w:t>l</w:t>
      </w:r>
      <w:r>
        <w:rPr>
          <w:rStyle w:val="PO151"/>
          <w:shd w:val="clear" w:color="auto" w:fill="auto"/>
          <w:rFonts w:ascii="Times New Roman"/>
        </w:rPr>
        <w:t>.</w:t>
      </w:r>
      <w:r>
        <w:rPr>
          <w:rStyle w:val="PO151"/>
          <w:shd w:val="clear" w:color="auto" w:fill="auto"/>
          <w:rFonts w:ascii="Times New Roman"/>
        </w:rPr>
        <w:t>c</w:t>
      </w:r>
      <w:r>
        <w:rPr>
          <w:rStyle w:val="PO151"/>
          <w:shd w:val="clear" w:color="auto" w:fill="auto"/>
          <w:rFonts w:ascii="Times New Roman"/>
        </w:rPr>
        <w:t>o</w:t>
      </w:r>
      <w:r>
        <w:rPr>
          <w:rStyle w:val="PO151"/>
          <w:shd w:val="clear" w:color="auto" w:fill="auto"/>
          <w:rFonts w:ascii="Times New Roman"/>
        </w:rPr>
        <w:t>m</w:t>
      </w:r>
      <w:r>
        <w:rPr>
          <w:shd w:val="clear" w:color="auto" w:fill="auto"/>
        </w:rPr>
        <w:fldChar w:fldCharType="end"/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 xml:space="preserve">Profile Summary</w:t>
      </w:r>
      <w:r>
        <w:rPr>
          <w:sz w:val="24"/>
          <w:szCs w:val="24"/>
          <w:shd w:val="clear" w:color="auto" w:fill="auto"/>
          <w:rFonts w:ascii="Times New Roman"/>
        </w:rPr>
        <w:t>:</w:t>
      </w:r>
    </w:p>
    <w:p>
      <w:pPr>
        <w:jc w:val="both"/>
        <w:spacing w:lineRule="auto" w:line="259" w:after="160"/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t xml:space="preserve">Experienced Civil Engineer and Site Supervisor with a proven track record in project supervision, site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t xml:space="preserve">management, construction oversight, and ensuring compliance with health and safety standards. Skilled in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t xml:space="preserve">reducing material waste and lost time injuries while delivering projects on time and within budget.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t xml:space="preserve">Proficient in AutoCAD and Orion software for design review and project planning. Committed to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t xml:space="preserve">leadership, team coordination, quality assurance, cost control, and maintaining a safe construction </w:t>
      </w:r>
      <w:r>
        <w:rPr>
          <w:color w:val="auto"/>
          <w:sz w:val="22"/>
          <w:szCs w:val="22"/>
          <w:shd w:val="clear" w:color="000000" w:fill="auto"/>
          <w:rFonts w:ascii="Times New Roman" w:eastAsia="Times New Roman" w:hAnsi="Times New Roman" w:cs="Times New Roman"/>
        </w:rPr>
        <w:t>environment.</w:t>
      </w:r>
    </w:p>
    <w:p>
      <w:pPr>
        <w:pStyle w:val="PO1"/>
        <w:jc w:val="both"/>
        <w:spacing w:lineRule="auto" w:line="360" w:after="0"/>
        <w:rPr>
          <w:b w:val="1"/>
          <w:shd w:val="clear" w:color="auto" w:fill="auto"/>
          <w:rFonts w:ascii="Times New Roman"/>
        </w:rPr>
      </w:pPr>
      <w:r>
        <w:rPr>
          <w:b w:val="1"/>
          <w:shd w:val="clear" w:color="auto" w:fill="auto"/>
          <w:rFonts w:ascii="Times New Roman"/>
        </w:rPr>
        <w:t xml:space="preserve">Key Skills: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Proficiency in basic office packages                                                 Superior time management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Working knowledge of AutoCAD and Orion                                       High attention to details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Fair communication and analytical skills                                    Cost control and quality assurance </w:t>
      </w:r>
      <w:r>
        <w:rPr>
          <w:shd w:val="clear" w:color="auto" w:fill="auto"/>
          <w:rFonts w:ascii="Times New Roman"/>
        </w:rPr>
        <w:t xml:space="preserve">Compliance with health and safety standards  Supervision and Leadership                                                            </w:t>
      </w:r>
      <w:r>
        <w:rPr>
          <w:shd w:val="clear" w:color="auto" w:fill="auto"/>
          <w:rFonts w:ascii="Times New Roman"/>
        </w:rPr>
        <w:t xml:space="preserve">Problem solving and effective teamworking                                    Progress reporting </w:t>
      </w: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 xml:space="preserve">Career Experience</w:t>
      </w:r>
      <w:r>
        <w:rPr>
          <w:sz w:val="24"/>
          <w:szCs w:val="24"/>
          <w:shd w:val="clear" w:color="auto" w:fill="auto"/>
          <w:rFonts w:ascii="Times New Roman"/>
        </w:rPr>
        <w:t>:</w:t>
      </w: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 xml:space="preserve">May 2023 - : Courtleigh Investment Limited – Lagos State  </w:t>
      </w: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 xml:space="preserve">Entry Level Civil Engineer / Assistant Project Engineer </w:t>
      </w: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Conferred with relevant stakeholders to conduct research and determine the project requirements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Developed essential construction specifications and procedures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Evaluated and recommended appropriate building and construction materials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Interpreted, reviewed and approved survey and civil design work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Conducted field services for civil works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Ensured construction plans meet guidelines and specifications of relevant building codes and </w:t>
      </w: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other regulations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Established and monitored daily construction work schedules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Served as project or site supervisor for several construction works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Reviewed and evaluated tenders for construction projects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Supervised technicians, technologists and other engineers, reviewed and approved designs, </w:t>
      </w: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calculations and cost estimates</w:t>
      </w: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 xml:space="preserve">January 16 – March 21: Civil Engineering Technologist  – Lekki and Parkview, Lagos State</w:t>
      </w:r>
    </w:p>
    <w:p>
      <w:pPr>
        <w:pStyle w:val="PO26"/>
        <w:jc w:val="both"/>
        <w:spacing w:lineRule="auto" w:line="360" w:after="0"/>
        <w:ind w:left="720" w:firstLine="0"/>
        <w:rPr>
          <w:sz w:val="24"/>
          <w:szCs w:val="24"/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 xml:space="preserve">Supervised the construction of structural elements of a total of 12-storey condominium, </w:t>
      </w:r>
      <w:r>
        <w:rPr>
          <w:sz w:val="24"/>
          <w:szCs w:val="24"/>
          <w:shd w:val="clear" w:color="auto" w:fill="auto"/>
          <w:rFonts w:ascii="Times New Roman"/>
        </w:rPr>
        <w:t xml:space="preserve">ensuring zero lost time injuries </w:t>
      </w:r>
    </w:p>
    <w:p>
      <w:pPr>
        <w:pStyle w:val="PO26"/>
        <w:jc w:val="both"/>
        <w:spacing w:lineRule="auto" w:line="360" w:after="0"/>
        <w:ind w:left="720" w:firstLine="0"/>
        <w:rPr>
          <w:sz w:val="24"/>
          <w:szCs w:val="24"/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 xml:space="preserve">Supervised the construction of pile foundation for a residential development </w:t>
      </w:r>
    </w:p>
    <w:p>
      <w:pPr>
        <w:pStyle w:val="PO26"/>
        <w:jc w:val="both"/>
        <w:spacing w:lineRule="auto" w:line="360" w:after="0"/>
        <w:ind w:left="720" w:firstLine="0"/>
        <w:rPr>
          <w:sz w:val="24"/>
          <w:szCs w:val="24"/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 xml:space="preserve">Collaborated with a team to conduct comprehensive site investigation, which resulted in </w:t>
      </w:r>
      <w:r>
        <w:rPr>
          <w:sz w:val="24"/>
          <w:szCs w:val="24"/>
          <w:shd w:val="clear" w:color="auto" w:fill="auto"/>
          <w:rFonts w:ascii="Times New Roman"/>
        </w:rPr>
        <w:t xml:space="preserve">increased project efficiency 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April – December 2017: Civil Engineering Intern at Julius Berger Nigeria Plc, Lagos State.</w:t>
      </w:r>
    </w:p>
    <w:p>
      <w:pPr>
        <w:pStyle w:val="PO26"/>
        <w:jc w:val="both"/>
        <w:spacing w:lineRule="auto" w:line="360" w:after="0"/>
        <w:ind w:left="720" w:firstLine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Performed office and field duties in the Material Control Department </w:t>
      </w:r>
    </w:p>
    <w:p>
      <w:pPr>
        <w:pStyle w:val="PO26"/>
        <w:jc w:val="both"/>
        <w:spacing w:lineRule="auto" w:line="360" w:after="0"/>
        <w:ind w:left="720" w:firstLine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Conducted site inspection to ensure compliance to acceptable international standards to reduce </w:t>
      </w:r>
      <w:r>
        <w:rPr>
          <w:shd w:val="clear" w:color="auto" w:fill="auto"/>
          <w:rFonts w:ascii="Times New Roman"/>
        </w:rPr>
        <w:t xml:space="preserve">workplace incidents </w:t>
      </w:r>
    </w:p>
    <w:p>
      <w:pPr>
        <w:pStyle w:val="PO26"/>
        <w:jc w:val="both"/>
        <w:spacing w:lineRule="auto" w:line="360" w:after="0"/>
        <w:ind w:left="720" w:firstLine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Performed supervisory and documentary functions in the QA/QC Department</w:t>
      </w:r>
    </w:p>
    <w:p>
      <w:pPr>
        <w:pStyle w:val="PO26"/>
        <w:jc w:val="both"/>
        <w:spacing w:lineRule="auto" w:line="360" w:after="0"/>
        <w:ind w:left="720" w:firstLine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Performed several functions in the Soil, Asphalt and Concrete Laboratories</w:t>
      </w:r>
    </w:p>
    <w:p>
      <w:pPr>
        <w:pStyle w:val="PO26"/>
        <w:jc w:val="both"/>
        <w:spacing w:lineRule="auto" w:line="360" w:after="0"/>
        <w:ind w:left="720" w:firstLine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Participated in the rehabilitation of a road network that involved cement stabilization, which </w:t>
      </w:r>
      <w:r>
        <w:rPr>
          <w:shd w:val="clear" w:color="auto" w:fill="auto"/>
          <w:rFonts w:ascii="Times New Roman"/>
        </w:rPr>
        <w:t xml:space="preserve">improved traffic flow and reduced accident rates</w:t>
      </w:r>
    </w:p>
    <w:p>
      <w:pPr>
        <w:pStyle w:val="PO26"/>
        <w:jc w:val="both"/>
        <w:spacing w:lineRule="auto" w:line="360" w:after="0"/>
        <w:ind w:left="720" w:firstLine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Performed miscellaneous duties at the Carpentry and Wood Workshop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February 2016 – January 2017: Civil Engineering Technician, Lagos State. </w:t>
      </w:r>
    </w:p>
    <w:p>
      <w:pPr>
        <w:pStyle w:val="PO26"/>
        <w:jc w:val="both"/>
        <w:spacing w:lineRule="auto" w:line="360" w:after="0"/>
        <w:rPr>
          <w:shd w:val="clear" w:color="auto" w:fill="auto"/>
          <w:rFonts w:ascii="Times New Roman"/>
        </w:rPr>
      </w:pP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Assisted in developing engineering specifications and drawings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Participated in several field surveys, inspections or technical investigations of topography, soils, </w:t>
      </w: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drainage and water supply systems, road and highway systems, buildings and structures to </w:t>
      </w: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provide data for engineering projects</w:t>
      </w:r>
    </w:p>
    <w:p>
      <w:pPr>
        <w:jc w:val="both"/>
        <w:spacing w:lineRule="auto" w:line="259" w:after="160"/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widowControl w:val="0"/>
        <w:autoSpaceDE w:val="0"/>
        <w:autoSpaceDN w:val="0"/>
      </w:pPr>
      <w:r>
        <w:rPr>
          <w:color w:val="auto"/>
          <w:sz w:val="24"/>
          <w:szCs w:val="24"/>
          <w:shd w:val="clear" w:color="000000" w:fill="auto"/>
          <w:rFonts w:ascii="Times New Roman" w:eastAsia="Times New Roman" w:hAnsi="Times New Roman" w:cs="Times New Roman"/>
        </w:rPr>
        <w:t xml:space="preserve">Performed other technical functions in support of civil engineering activities</w:t>
      </w:r>
    </w:p>
    <w:p>
      <w:pPr>
        <w:pStyle w:val="PO26"/>
        <w:jc w:val="both"/>
        <w:spacing w:lineRule="auto" w:line="360" w:after="0"/>
        <w:rPr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 xml:space="preserve">Education and qualifications: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z w:val="24"/>
          <w:szCs w:val="24"/>
          <w:shd w:val="clear" w:color="auto" w:fill="auto"/>
          <w:rFonts w:ascii="Times New Roman"/>
        </w:rPr>
        <w:t>2017</w:t>
      </w:r>
      <w:r>
        <w:rPr>
          <w:shd w:val="clear" w:color="auto" w:fill="auto"/>
          <w:rFonts w:ascii="Times New Roman"/>
        </w:rPr>
        <w:t xml:space="preserve">– 2019:HND in Civil Engineering. Yaba College of Technology,Lagos – Nigeria</w:t>
      </w:r>
    </w:p>
    <w:p>
      <w:pPr>
        <w:pStyle w:val="PO26"/>
        <w:numPr>
          <w:numId w:val="7"/>
          <w:ilvl w:val="0"/>
        </w:numPr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Major in Structures</w:t>
      </w:r>
    </w:p>
    <w:p>
      <w:pPr>
        <w:pStyle w:val="PO26"/>
        <w:numPr>
          <w:numId w:val="7"/>
          <w:ilvl w:val="0"/>
        </w:numPr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Magna cum laude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2012 – 2015:OND in Civil Engineering. Yaba College of Technology, Lagos – Nigeria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June – October 2009: CHS Computer Institute, Iyana – Ipaja, Lagos – Nigeria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 xml:space="preserve">Professional Development:</w:t>
      </w: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b w:val="0"/>
          <w:sz w:val="24"/>
          <w:szCs w:val="24"/>
          <w:shd w:val="clear" w:color="auto" w:fill="auto"/>
          <w:rFonts w:ascii="Times New Roman"/>
        </w:rPr>
      </w:pPr>
      <w:r>
        <w:rPr>
          <w:b w:val="0"/>
          <w:sz w:val="24"/>
          <w:szCs w:val="24"/>
          <w:shd w:val="clear" w:color="auto" w:fill="auto"/>
          <w:rFonts w:ascii="Times New Roman"/>
        </w:rPr>
        <w:t xml:space="preserve">The Art of Structural Engineering: Bridges - PrincetonX </w:t>
      </w:r>
    </w:p>
    <w:p>
      <w:pPr>
        <w:pStyle w:val="PO1"/>
        <w:jc w:val="both"/>
        <w:spacing w:lineRule="auto" w:line="360" w:after="0"/>
        <w:rPr>
          <w:b w:val="0"/>
          <w:sz w:val="24"/>
          <w:szCs w:val="24"/>
          <w:shd w:val="clear" w:color="auto" w:fill="auto"/>
          <w:rFonts w:ascii="Times New Roman"/>
        </w:rPr>
      </w:pPr>
      <w:r>
        <w:rPr>
          <w:b w:val="0"/>
          <w:sz w:val="24"/>
          <w:szCs w:val="24"/>
          <w:shd w:val="clear" w:color="auto" w:fill="auto"/>
          <w:rFonts w:ascii="Times New Roman"/>
        </w:rPr>
        <w:t xml:space="preserve">Project Management ( Short Course) - Oxford Home Study </w:t>
      </w: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  <w:r>
        <w:rPr>
          <w:b w:val="0"/>
          <w:sz w:val="24"/>
          <w:szCs w:val="24"/>
          <w:shd w:val="clear" w:color="auto" w:fill="auto"/>
          <w:rFonts w:ascii="Times New Roman"/>
        </w:rPr>
        <w:t xml:space="preserve">Diploma in Environmental Health &amp; Safety Management - UniAthena </w:t>
      </w:r>
    </w:p>
    <w:p>
      <w:pPr>
        <w:pStyle w:val="PO1"/>
        <w:jc w:val="both"/>
        <w:spacing w:lineRule="auto" w:line="360" w:after="0"/>
        <w:rPr>
          <w:b w:val="0"/>
          <w:sz w:val="24"/>
          <w:szCs w:val="24"/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>Publications:</w:t>
      </w:r>
    </w:p>
    <w:p>
      <w:pPr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New trends in transportation planning – OND Dissertation, Yaba College of Technology, 2015.</w:t>
      </w:r>
    </w:p>
    <w:p>
      <w:pPr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Strength of ternary blended cement composites concrete containing rice husk ash and laterite – Final year </w:t>
      </w:r>
      <w:r>
        <w:rPr>
          <w:shd w:val="clear" w:color="auto" w:fill="auto"/>
          <w:rFonts w:ascii="Times New Roman"/>
        </w:rPr>
        <w:t xml:space="preserve">project, Yaba College of Technology, 2020.</w:t>
      </w:r>
    </w:p>
    <w:p>
      <w:pPr>
        <w:pStyle w:val="PO26"/>
        <w:numPr>
          <w:numId w:val="0"/>
          <w:ilvl w:val="0"/>
        </w:numPr>
        <w:jc w:val="both"/>
        <w:spacing w:lineRule="auto" w:line="360" w:after="0"/>
        <w:ind w:left="0" w:right="0" w:firstLine="0"/>
        <w:rPr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>References:</w:t>
      </w:r>
    </w:p>
    <w:p>
      <w:pPr>
        <w:pStyle w:val="PO1"/>
        <w:jc w:val="both"/>
        <w:spacing w:lineRule="auto" w:line="360" w:after="0"/>
        <w:rPr>
          <w:b w:val="1"/>
          <w:sz w:val="24"/>
          <w:szCs w:val="24"/>
          <w:shd w:val="clear" w:color="auto" w:fill="auto"/>
          <w:rFonts w:ascii="Times New Roman"/>
        </w:rPr>
      </w:pPr>
      <w:r>
        <w:rPr>
          <w:b w:val="1"/>
          <w:sz w:val="24"/>
          <w:szCs w:val="24"/>
          <w:shd w:val="clear" w:color="auto" w:fill="auto"/>
          <w:rFonts w:ascii="Times New Roman"/>
        </w:rPr>
        <w:t xml:space="preserve">Mr Jose Vilchez                                                                                              Mr Clement Irabor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Supervisor,                                                                                                                  Head of Department,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Julius Berger Nigeria Plc.                                                                                  Material Control Section,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Palava Yard, Ajah– Lagos.                                                                               Julius Berger Nigeria Plc.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  <w:r>
        <w:rPr>
          <w:shd w:val="clear" w:color="auto" w:fill="auto"/>
          <w:rFonts w:ascii="Times New Roman"/>
        </w:rPr>
        <w:t xml:space="preserve">                                                                                                                           Palava Yard, Ajah – Lagos.</w:t>
      </w:r>
    </w:p>
    <w:p>
      <w:pPr>
        <w:pStyle w:val="PO1"/>
        <w:jc w:val="both"/>
        <w:spacing w:lineRule="auto" w:line="360" w:after="0"/>
        <w:rPr>
          <w:shd w:val="clear" w:color="auto" w:fill="auto"/>
          <w:rFonts w:ascii="Times New Roman"/>
        </w:rPr>
      </w:pPr>
    </w:p>
    <w:p>
      <w:pPr>
        <w:pStyle w:val="PO1"/>
        <w:jc w:val="both"/>
        <w:spacing w:lineRule="auto" w:line="360" w:after="0"/>
        <w:rPr>
          <w:sz w:val="24"/>
          <w:szCs w:val="24"/>
          <w:shd w:val="clear" w:color="auto" w:fill="auto"/>
          <w:rFonts w:ascii="Times New Roman"/>
        </w:rPr>
      </w:pPr>
    </w:p>
    <w:sectPr>
      <w:pgSz w:w="12240" w:h="15840"/>
      <w:pgMar w:top="1440" w:left="1440" w:bottom="1440" w:right="144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2D3C414F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1">
    <w:multiLevelType w:val="hybridMultilevel"/>
    <w:nsid w:val="2F000001"/>
    <w:tmpl w:val="34E3B0D6"/>
    <w:lvl w:ilvl="0">
      <w:lvlJc w:val="left"/>
      <w:numFmt w:val="bullet"/>
      <w:start w:val="1"/>
      <w:suff w:val="tab"/>
      <w:pPr>
        <w:ind w:left="210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1">
      <w:lvlJc w:val="left"/>
      <w:numFmt w:val="bullet"/>
      <w:start w:val="1"/>
      <w:suff w:val="tab"/>
      <w:pPr>
        <w:ind w:left="282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354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426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498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570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642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71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78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2">
    <w:multiLevelType w:val="hybridMultilevel"/>
    <w:nsid w:val="2F000002"/>
    <w:tmpl w:val="366EBCD4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3">
    <w:multiLevelType w:val="hybridMultilevel"/>
    <w:nsid w:val="2F000003"/>
    <w:tmpl w:val="462F0E50"/>
    <w:lvl w:ilvl="0">
      <w:lvlJc w:val="left"/>
      <w:numFmt w:val="bullet"/>
      <w:start w:val="2012"/>
      <w:suff w:val="tab"/>
      <w:pPr>
        <w:ind w:left="720" w:hanging="360"/>
        <w:rPr/>
      </w:pPr>
      <w:rPr>
        <w:shd w:val="clear" w:color="auto" w:fill="auto"/>
        <w:rFonts w:ascii="Times New Roman" w:eastAsia="Calibri" w:hAnsi="Times New Roman" w:cs="Times New Roman" w:hint="default"/>
      </w:rPr>
      <w:lvlText w:val="-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abstractNum w:abstractNumId="4">
    <w:multiLevelType w:val="hybridMultilevel"/>
    <w:nsid w:val="2F000004"/>
    <w:tmpl w:val="2154DB1C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abstractNum w:abstractNumId="5">
    <w:multiLevelType w:val="hybridMultilevel"/>
    <w:nsid w:val="2F000005"/>
    <w:tmpl w:val="2FFD2D49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6">
    <w:multiLevelType w:val="hybridMultilevel"/>
    <w:nsid w:val="2F000006"/>
    <w:tmpl w:val="3CA83D29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abstractNum w:abstractNumId="7">
    <w:multiLevelType w:val="hybridMultilevel"/>
    <w:nsid w:val="2F000007"/>
    <w:tmpl w:val="2F475DF5"/>
    <w:lvl w:ilvl="0">
      <w:lvlJc w:val="left"/>
      <w:numFmt w:val="bullet"/>
      <w:start w:val="1"/>
      <w:suff w:val="tab"/>
      <w:pPr>
        <w:ind w:left="780" w:hanging="360"/>
        <w:rPr/>
      </w:pPr>
      <w:rPr>
        <w:shd w:val="clear" w:color="auto" w:fill="auto"/>
        <w:rFonts w:ascii="Symbol" w:hAnsi="Symbol" w:hint="default"/>
      </w:rPr>
      <w:lvlText w:val="·"/>
    </w:lvl>
    <w:lvl w:ilvl="1">
      <w:lvlJc w:val="left"/>
      <w:numFmt w:val="bullet"/>
      <w:start w:val="1"/>
      <w:suff w:val="tab"/>
      <w:pPr>
        <w:ind w:left="150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22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3">
      <w:lvlJc w:val="left"/>
      <w:numFmt w:val="bullet"/>
      <w:start w:val="1"/>
      <w:suff w:val="tab"/>
      <w:pPr>
        <w:ind w:left="2940" w:hanging="360"/>
        <w:rPr/>
      </w:pPr>
      <w:rPr>
        <w:shd w:val="clear" w:color="auto" w:fill="auto"/>
        <w:rFonts w:ascii="Symbol" w:hAnsi="Symbol" w:hint="default"/>
      </w:rPr>
      <w:lvlText w:val="·"/>
    </w:lvl>
    <w:lvl w:ilvl="4">
      <w:lvlJc w:val="left"/>
      <w:numFmt w:val="bullet"/>
      <w:start w:val="1"/>
      <w:suff w:val="tab"/>
      <w:pPr>
        <w:ind w:left="366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80" w:hanging="360"/>
        <w:rPr/>
      </w:pPr>
      <w:rPr>
        <w:shd w:val="clear" w:color="auto" w:fill="auto"/>
        <w:rFonts w:ascii="Wingdings" w:hAnsi="Wingdings" w:hint="default"/>
      </w:rPr>
      <w:lvlText w:val="§"/>
    </w:lvl>
    <w:lvl w:ilvl="6">
      <w:lvlJc w:val="left"/>
      <w:numFmt w:val="bullet"/>
      <w:start w:val="1"/>
      <w:suff w:val="tab"/>
      <w:pPr>
        <w:ind w:left="5100" w:hanging="360"/>
        <w:rPr/>
      </w:pPr>
      <w:rPr>
        <w:shd w:val="clear" w:color="auto" w:fill="auto"/>
        <w:rFonts w:ascii="Symbol" w:hAnsi="Symbol" w:hint="default"/>
      </w:rPr>
      <w:lvlText w:val="·"/>
    </w:lvl>
    <w:lvl w:ilvl="7">
      <w:lvlJc w:val="left"/>
      <w:numFmt w:val="bullet"/>
      <w:start w:val="1"/>
      <w:suff w:val="tab"/>
      <w:pPr>
        <w:ind w:left="5820" w:hanging="360"/>
        <w:rPr/>
      </w:pPr>
      <w:rPr>
        <w:shd w:val="clear" w:color="auto" w:fill="auto"/>
        <w:rFonts w:ascii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540" w:hanging="360"/>
        <w:rPr/>
      </w:pPr>
      <w:rPr>
        <w:shd w:val="clear" w:color="auto" w:fill="auto"/>
        <w:rFonts w:ascii="Wingdings" w:hAnsi="Wingdings" w:hint="default"/>
      </w:rPr>
      <w:lvlText w:val="§"/>
    </w:lvl>
  </w:abstractNum>
  <w:abstractNum w:abstractNumId="8">
    <w:multiLevelType w:val="hybridMultilevel"/>
    <w:nsid w:val="2F000008"/>
    <w:tmpl w:val="5C69882C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9">
    <w:multiLevelType w:val="hybridMultilevel"/>
    <w:nsid w:val="2F000009"/>
    <w:tmpl w:val="3A6B2033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abstractNum w:abstractNumId="10">
    <w:multiLevelType w:val="hybridMultilevel"/>
    <w:nsid w:val="2F00000A"/>
    <w:tmpl w:val="350F2328"/>
    <w:lvl w:ilvl="0">
      <w:lvlJc w:val="left"/>
      <w:numFmt w:val="bullet"/>
      <w:start w:val="1"/>
      <w:suff w:val="tab"/>
      <w:pPr>
        <w:ind w:left="7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1">
      <w:lvlJc w:val="left"/>
      <w:numFmt w:val="bullet"/>
      <w:start w:val="1"/>
      <w:suff w:val="tab"/>
      <w:pPr>
        <w:ind w:left="144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2">
      <w:lvlJc w:val="left"/>
      <w:numFmt w:val="bullet"/>
      <w:start w:val="1"/>
      <w:suff w:val="tab"/>
      <w:pPr>
        <w:ind w:left="216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3">
      <w:lvlJc w:val="left"/>
      <w:numFmt w:val="bullet"/>
      <w:start w:val="1"/>
      <w:suff w:val="tab"/>
      <w:pPr>
        <w:ind w:left="288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4">
      <w:lvlJc w:val="left"/>
      <w:numFmt w:val="bullet"/>
      <w:start w:val="1"/>
      <w:suff w:val="tab"/>
      <w:pPr>
        <w:ind w:left="360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5">
      <w:lvlJc w:val="left"/>
      <w:numFmt w:val="bullet"/>
      <w:start w:val="1"/>
      <w:suff w:val="tab"/>
      <w:pPr>
        <w:ind w:left="432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  <w:lvl w:ilvl="6">
      <w:lvlJc w:val="left"/>
      <w:numFmt w:val="bullet"/>
      <w:start w:val="1"/>
      <w:suff w:val="tab"/>
      <w:pPr>
        <w:ind w:left="5040" w:hanging="360"/>
        <w:rPr/>
      </w:pPr>
      <w:rPr>
        <w:shd w:val="clear" w:color="auto" w:fill="auto"/>
        <w:rFonts w:ascii="Symbol" w:eastAsia="Symbol" w:hAnsi="Symbol" w:cs="Symbol" w:hint="default"/>
      </w:rPr>
      <w:lvlText w:val="·"/>
    </w:lvl>
    <w:lvl w:ilvl="7">
      <w:lvlJc w:val="left"/>
      <w:numFmt w:val="bullet"/>
      <w:start w:val="1"/>
      <w:suff w:val="tab"/>
      <w:pPr>
        <w:ind w:left="5760" w:hanging="360"/>
        <w:rPr/>
      </w:pPr>
      <w:rPr>
        <w:shd w:val="clear" w:color="auto" w:fill="auto"/>
        <w:rFonts w:ascii="Courier New" w:eastAsia="Courier New" w:hAnsi="Courier New" w:cs="Courier New" w:hint="default"/>
      </w:rPr>
      <w:lvlText w:val="o"/>
    </w:lvl>
    <w:lvl w:ilvl="8">
      <w:lvlJc w:val="left"/>
      <w:numFmt w:val="bullet"/>
      <w:start w:val="1"/>
      <w:suff w:val="tab"/>
      <w:pPr>
        <w:ind w:left="6480" w:hanging="360"/>
        <w:rPr/>
      </w:pPr>
      <w:rPr>
        <w:shd w:val="clear" w:color="auto" w:fill="auto"/>
        <w:rFonts w:ascii="Wingdings" w:eastAsia="Wingdings" w:hAnsi="Wingdings" w:cs="Wingdings" w:hint="default"/>
      </w:rPr>
      <w:lvlText w:val="§"/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spacing w:lineRule="auto" w:line="275" w:after="200"/>
        <w:rPr/>
      </w:pPr>
    </w:pPrDefault>
    <w:rPrDefault>
      <w:rPr>
        <w:sz w:val="22"/>
        <w:szCs w:val="22"/>
        <w:shd w:val="clear" w:color="auto" w:fill="auto"/>
        <w:rFonts w:ascii="Calibri" w:eastAsia="Calibri" w:hAnsi="Times New Roman" w:cs="Times New Roman"/>
        <w:lang w:bidi="ar-SA" w:eastAsia="en-US" w:val="en-US"/>
      </w:rPr>
    </w:rPrDefault>
  </w:docDefaults>
  <w:style w:default="1" w:styleId="PO1" w:type="paragraph">
    <w:name w:val="Normal"/>
    <w:qFormat/>
    <w:pPr>
      <w:rPr/>
    </w:pPr>
    <w:rPr>
      <w:shd w:val="clear" w:color="auto" w:fill="auto"/>
      <w:lang w:val="en-GB"/>
    </w:rPr>
  </w:style>
  <w:style w:default="1" w:styleId="PO2" w:type="character">
    <w:name w:val="Default Paragraph Font"/>
    <w:uiPriority w:val="1"/>
  </w:style>
  <w:style w:default="1" w:styleId="PO3" w:type="table">
    <w:name w:val="Normal Table"/>
    <w:qFormat/>
    <w:uiPriority w:val="99"/>
    <w:pPr>
      <w:rPr/>
    </w:pPr>
    <w:rPr>
      <w:shd w:val="clear" w:color="auto" w:fill="auto"/>
    </w:rPr>
    <w:tblPr>
      <w:tblCellMar>
        <w:bottom w:type="dxa" w:w="0"/>
        <w:left w:type="dxa" w:w="108"/>
        <w:right w:type="dxa" w:w="108"/>
        <w:top w:type="dxa" w:w="0"/>
      </w:tblCellMar>
      <w:tblInd w:type="dxa" w:w="0"/>
    </w:tblPr>
    <w:tcPr>
      <w:tcBorders/>
    </w:tcPr>
  </w:style>
  <w:style w:default="1" w:styleId="PO4" w:type="numbering">
    <w:name w:val="No List"/>
    <w:uiPriority w:val="99"/>
    <w:pPr>
      <w:rPr/>
    </w:pPr>
    <w:rPr>
      <w:shd w:val="clear" w:color="auto" w:fill="auto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  <w:rPr>
      <w:shd w:val="clear" w:color="auto" w:fill="auto"/>
    </w:rPr>
  </w:style>
  <w:style w:styleId="PO37" w:type="table">
    <w:name w:val="Table Grid"/>
    <w:basedOn w:val="PO3"/>
    <w:uiPriority w:val="59"/>
    <w:pPr>
      <w:spacing w:lineRule="auto" w:line="240" w:after="0"/>
      <w:rPr/>
    </w:pPr>
    <w:rPr>
      <w:shd w:val="clear" w:color="auto" w:fill="auto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  <w:tcPr>
      <w:tcBorders/>
    </w:tcPr>
  </w:style>
  <w:style w:styleId="PO151" w:type="character">
    <w:name w:val="Hyperlink"/>
    <w:basedOn w:val="PO2"/>
    <w:uiPriority w:val="99"/>
    <w:rPr>
      <w:color w:val="0000FF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WPS Office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65</Paragraphs>
  <Words>489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KAMIM</dc:creator>
  <cp:lastModifiedBy>Polaris Office</cp:lastModifiedBy>
  <dcterms:modified xsi:type="dcterms:W3CDTF">2024-05-03T15:45:32Z</dcterms:modified>
</cp:coreProperties>
</file>