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0248" w14:textId="77777777" w:rsidR="006C27A5" w:rsidRPr="006C27A5" w:rsidRDefault="006C27A5" w:rsidP="006C27A5">
      <w:pPr>
        <w:rPr>
          <w:rFonts w:ascii="Arial" w:eastAsia="Times New Roman" w:hAnsi="Arial" w:cs="Arial"/>
          <w:b/>
          <w:bCs/>
          <w:kern w:val="0"/>
          <w14:ligatures w14:val="none"/>
        </w:rPr>
      </w:pPr>
      <w:r w:rsidRPr="006C27A5">
        <w:rPr>
          <w:rFonts w:ascii="Arial" w:eastAsia="Times New Roman" w:hAnsi="Arial" w:cs="Arial"/>
          <w:b/>
          <w:bCs/>
          <w:kern w:val="0"/>
          <w14:ligatures w14:val="none"/>
        </w:rPr>
        <w:t xml:space="preserve">SYED NAQI HASSAN </w:t>
      </w:r>
    </w:p>
    <w:p w14:paraId="4ED65A9F"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 xml:space="preserve">HSE Manager Riyadh, Saudi Arabia | +966581515163 | naqihassan92000@yahoo.com </w:t>
      </w:r>
    </w:p>
    <w:p w14:paraId="105F7722" w14:textId="77777777" w:rsidR="006C27A5" w:rsidRPr="006C27A5" w:rsidRDefault="006C27A5" w:rsidP="006C27A5">
      <w:pPr>
        <w:rPr>
          <w:rFonts w:ascii="Arial" w:eastAsia="Times New Roman" w:hAnsi="Arial" w:cs="Arial"/>
          <w:b/>
          <w:bCs/>
          <w:kern w:val="0"/>
          <w14:ligatures w14:val="none"/>
        </w:rPr>
      </w:pPr>
      <w:r w:rsidRPr="006C27A5">
        <w:rPr>
          <w:rFonts w:ascii="Arial" w:eastAsia="Times New Roman" w:hAnsi="Arial" w:cs="Arial"/>
          <w:b/>
          <w:bCs/>
          <w:kern w:val="0"/>
          <w14:ligatures w14:val="none"/>
        </w:rPr>
        <w:t>PROFESSIONAL SUMMARY</w:t>
      </w:r>
    </w:p>
    <w:p w14:paraId="396A0002" w14:textId="77777777" w:rsidR="006C27A5" w:rsidRPr="006C27A5" w:rsidRDefault="006C27A5" w:rsidP="006C27A5">
      <w:pPr>
        <w:jc w:val="both"/>
        <w:rPr>
          <w:rFonts w:ascii="Arial" w:eastAsia="Times New Roman" w:hAnsi="Arial" w:cs="Arial"/>
          <w:kern w:val="0"/>
          <w14:ligatures w14:val="none"/>
        </w:rPr>
      </w:pPr>
      <w:r w:rsidRPr="006C27A5">
        <w:rPr>
          <w:rFonts w:ascii="Arial" w:eastAsia="Times New Roman" w:hAnsi="Arial" w:cs="Arial"/>
          <w:kern w:val="0"/>
          <w14:ligatures w14:val="none"/>
        </w:rPr>
        <w:t>HSE Manager with 25 years of progressive experience overseeing high-value construction, oil &amp; gas, and infrastructure projects across the GCC. Expert in the implementation of and compliance with Project Health and Safety Management Plans (PHSP) and Integrated Management Systems (IMS). Proven track record in leading HSE officers, conducting accident prevention training, and ensuring 100% adherence to ISO 45001, ISO 14001, and Saudi Aramco safety standards.</w:t>
      </w:r>
    </w:p>
    <w:p w14:paraId="328F3075" w14:textId="77777777" w:rsidR="006C27A5" w:rsidRPr="006C27A5" w:rsidRDefault="006C27A5" w:rsidP="006C27A5">
      <w:pPr>
        <w:rPr>
          <w:rFonts w:ascii="Arial" w:eastAsia="Times New Roman" w:hAnsi="Arial" w:cs="Arial"/>
          <w:b/>
          <w:bCs/>
          <w:kern w:val="0"/>
          <w14:ligatures w14:val="none"/>
        </w:rPr>
      </w:pPr>
      <w:r w:rsidRPr="006C27A5">
        <w:rPr>
          <w:rFonts w:ascii="Arial" w:eastAsia="Times New Roman" w:hAnsi="Arial" w:cs="Arial"/>
          <w:b/>
          <w:bCs/>
          <w:kern w:val="0"/>
          <w14:ligatures w14:val="none"/>
        </w:rPr>
        <w:t>CORE COMPETENCIES</w:t>
      </w:r>
    </w:p>
    <w:p w14:paraId="3A42C947"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 xml:space="preserve">Safety Management (L2): PHSP Implementation, HSE Management </w:t>
      </w:r>
      <w:proofErr w:type="spellStart"/>
      <w:r w:rsidRPr="007415F3">
        <w:rPr>
          <w:rFonts w:ascii="Arial" w:eastAsia="Times New Roman" w:hAnsi="Arial" w:cs="Arial"/>
          <w:kern w:val="0"/>
          <w14:ligatures w14:val="none"/>
        </w:rPr>
        <w:t>Programmes</w:t>
      </w:r>
      <w:proofErr w:type="spellEnd"/>
      <w:r w:rsidRPr="007415F3">
        <w:rPr>
          <w:rFonts w:ascii="Arial" w:eastAsia="Times New Roman" w:hAnsi="Arial" w:cs="Arial"/>
          <w:kern w:val="0"/>
          <w14:ligatures w14:val="none"/>
        </w:rPr>
        <w:t>, &amp; Site Safety Culture.</w:t>
      </w:r>
    </w:p>
    <w:p w14:paraId="2F307B4A"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Incident Investigations (L2): Root Cause Analysis (RCA), Reporting, and Corrective Action Tracking.</w:t>
      </w:r>
    </w:p>
    <w:p w14:paraId="71F69F32"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Safety Procedures &amp; Compliance (L2): LOTO, Permit to Work (PTW), and Regulatory Compliance (OSHA/NEBOSH).</w:t>
      </w:r>
    </w:p>
    <w:p w14:paraId="1D462EC9"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Technical Oversight: Risk Assessment (HAZID/HAZOP), Chemical Material Management (MSDS), and Pollution Prevention.</w:t>
      </w:r>
    </w:p>
    <w:p w14:paraId="287DA4F8"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Leadership: Supervising HSE teams, coordinating HSE Committees, and managing Stakeholder Relations.</w:t>
      </w:r>
    </w:p>
    <w:p w14:paraId="772E90A9" w14:textId="77777777" w:rsidR="006C27A5" w:rsidRPr="007415F3" w:rsidRDefault="006C27A5" w:rsidP="006C27A5">
      <w:pPr>
        <w:rPr>
          <w:rFonts w:ascii="Arial" w:eastAsia="Times New Roman" w:hAnsi="Arial" w:cs="Arial"/>
          <w:b/>
          <w:bCs/>
          <w:kern w:val="0"/>
          <w14:ligatures w14:val="none"/>
        </w:rPr>
      </w:pPr>
      <w:r w:rsidRPr="007415F3">
        <w:rPr>
          <w:rFonts w:ascii="Arial" w:eastAsia="Times New Roman" w:hAnsi="Arial" w:cs="Arial"/>
          <w:b/>
          <w:bCs/>
          <w:kern w:val="0"/>
          <w14:ligatures w14:val="none"/>
        </w:rPr>
        <w:t>PROFESSIONAL EXPERIENCE</w:t>
      </w:r>
    </w:p>
    <w:p w14:paraId="5070AA0A"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 xml:space="preserve">Almabani General Contractors | Riyadh, Saudi Arabia HSE Manager (KKIA Fuel Loop Project) | July 2024 – Present </w:t>
      </w:r>
    </w:p>
    <w:p w14:paraId="0D382B36"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 xml:space="preserve">PHSP Compliance: Direct HSE operations for airfield infrastructure, ensuring all activities </w:t>
      </w:r>
      <w:proofErr w:type="gramStart"/>
      <w:r w:rsidRPr="007415F3">
        <w:rPr>
          <w:rFonts w:ascii="Arial" w:eastAsia="Times New Roman" w:hAnsi="Arial" w:cs="Arial"/>
          <w:kern w:val="0"/>
          <w14:ligatures w14:val="none"/>
        </w:rPr>
        <w:t>align</w:t>
      </w:r>
      <w:proofErr w:type="gramEnd"/>
      <w:r w:rsidRPr="007415F3">
        <w:rPr>
          <w:rFonts w:ascii="Arial" w:eastAsia="Times New Roman" w:hAnsi="Arial" w:cs="Arial"/>
          <w:kern w:val="0"/>
          <w14:ligatures w14:val="none"/>
        </w:rPr>
        <w:t xml:space="preserve"> with the Project Health and Safety Management Plan.</w:t>
      </w:r>
    </w:p>
    <w:p w14:paraId="3EDE6779"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Team Leadership: Lead and supervise onsite HSE officers to monitor execution and ensure project HSE goals are met.</w:t>
      </w:r>
    </w:p>
    <w:p w14:paraId="753450EA"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Hazard Identification: Conduct daily inspections to identify unsafe work conditions; raise observation reports and record corrective measures.</w:t>
      </w:r>
    </w:p>
    <w:p w14:paraId="7311178B"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Technical Safety: Enforce LOTO, grounding, and arc-flash protocols for high-voltage switchgear operations.</w:t>
      </w:r>
    </w:p>
    <w:p w14:paraId="71C1171F"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lastRenderedPageBreak/>
        <w:t xml:space="preserve">NASJV – King Salman Air Base Project | Saudi Arabia Assistant HSE Manager | July 2021 – May 2024 </w:t>
      </w:r>
    </w:p>
    <w:p w14:paraId="17A0E232"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HSE Coordination: Arranged and participated in training sessions, HSE Committee meetings, and coordination meetings to improve work methods.</w:t>
      </w:r>
    </w:p>
    <w:p w14:paraId="12125B3A"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Audit &amp; Reporting: Facilitated regular safety audits and monitored timely reporting of project HSE performance.</w:t>
      </w:r>
    </w:p>
    <w:p w14:paraId="65428959"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Risk Management: Managed safety compliance for extensive electrical and IT network installations, ensuring alignment with IMS policies.</w:t>
      </w:r>
    </w:p>
    <w:p w14:paraId="449C0DE6"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 xml:space="preserve">Almabani General Contractors | Various Locations, Saudi Arabia HSE Manager | November 2016 – July 2021 </w:t>
      </w:r>
    </w:p>
    <w:p w14:paraId="31CDFFFB"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Strategic Oversight: Oversaw comprehensive HSE programs for high-risk projects including Al Hofuf Air Base and KKIA (AFU-1).</w:t>
      </w:r>
    </w:p>
    <w:p w14:paraId="46E20857"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Accident Prevention: Advised supervisory staff on accident reduction programs and safety awareness activities.</w:t>
      </w:r>
    </w:p>
    <w:p w14:paraId="6866C85F"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Environmental Compliance: Managed water, sewage, and fire-fighting network safety, ensuring adherence to environmental regulations.</w:t>
      </w:r>
    </w:p>
    <w:p w14:paraId="4A21CB63"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 xml:space="preserve">United Transformers Electric Company | Riyadh, Saudi Arabia Safety Support Manager | February 2010 – October 2016 </w:t>
      </w:r>
    </w:p>
    <w:p w14:paraId="0D847DDE"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System Development: Developed company-wide safety management systems (L2) and conducted specialized electrical safety training.</w:t>
      </w:r>
    </w:p>
    <w:p w14:paraId="2EDD6C84"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 xml:space="preserve">Consolidated Contractors Company (CCC) | Various Projects HSE Supervisor / Training Officer / Advisor | 1999 – 2010 </w:t>
      </w:r>
    </w:p>
    <w:p w14:paraId="7F98C6A3"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Site Supervision: Led HSE teams at Saudi Aramco sites (QGP, Hawiyah) and managed gas testing and PTW systems.</w:t>
      </w:r>
    </w:p>
    <w:p w14:paraId="23094E62" w14:textId="77777777" w:rsidR="006C27A5" w:rsidRPr="006C27A5" w:rsidRDefault="006C27A5" w:rsidP="006C27A5">
      <w:pPr>
        <w:rPr>
          <w:rFonts w:ascii="Arial" w:eastAsia="Times New Roman" w:hAnsi="Arial" w:cs="Arial"/>
          <w:b/>
          <w:bCs/>
          <w:kern w:val="0"/>
          <w14:ligatures w14:val="none"/>
        </w:rPr>
      </w:pPr>
      <w:r w:rsidRPr="006C27A5">
        <w:rPr>
          <w:rFonts w:ascii="Arial" w:eastAsia="Times New Roman" w:hAnsi="Arial" w:cs="Arial"/>
          <w:b/>
          <w:bCs/>
          <w:kern w:val="0"/>
          <w14:ligatures w14:val="none"/>
        </w:rPr>
        <w:t>EDUCATION &amp; CERTIFICATIONS</w:t>
      </w:r>
    </w:p>
    <w:p w14:paraId="3710C01F"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 xml:space="preserve">OTHM Level 6 Diploma in Occupational Health and Safety (2023) </w:t>
      </w:r>
    </w:p>
    <w:p w14:paraId="18A739C9"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 xml:space="preserve">Associate Engineering (Civil Technology) </w:t>
      </w:r>
    </w:p>
    <w:p w14:paraId="6260834C"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 xml:space="preserve">NEBOSH International General Certificate (2021) </w:t>
      </w:r>
    </w:p>
    <w:p w14:paraId="2B99EC0D"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 xml:space="preserve">Lead Auditor Certification - Quality Austria (ISO 45001/14001) </w:t>
      </w:r>
    </w:p>
    <w:p w14:paraId="4B0188B6"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 xml:space="preserve">Diploma in Fire and Safety Engineering - NILEM </w:t>
      </w:r>
    </w:p>
    <w:p w14:paraId="14E68DBB" w14:textId="77777777" w:rsidR="006C27A5" w:rsidRPr="006C27A5" w:rsidRDefault="006C27A5" w:rsidP="006C27A5">
      <w:pPr>
        <w:rPr>
          <w:rFonts w:ascii="Arial" w:eastAsia="Times New Roman" w:hAnsi="Arial" w:cs="Arial"/>
          <w:b/>
          <w:bCs/>
          <w:kern w:val="0"/>
          <w14:ligatures w14:val="none"/>
        </w:rPr>
      </w:pPr>
      <w:r w:rsidRPr="007415F3">
        <w:rPr>
          <w:rFonts w:ascii="Arial" w:eastAsia="Times New Roman" w:hAnsi="Arial" w:cs="Arial"/>
          <w:kern w:val="0"/>
          <w14:ligatures w14:val="none"/>
        </w:rPr>
        <w:t>Saudi Aramco Approved Contractor Safety Officer</w:t>
      </w:r>
      <w:r w:rsidRPr="006C27A5">
        <w:rPr>
          <w:rFonts w:ascii="Arial" w:eastAsia="Times New Roman" w:hAnsi="Arial" w:cs="Arial"/>
          <w:b/>
          <w:bCs/>
          <w:kern w:val="0"/>
          <w14:ligatures w14:val="none"/>
        </w:rPr>
        <w:t xml:space="preserve"> </w:t>
      </w:r>
    </w:p>
    <w:p w14:paraId="6BD7E9B7" w14:textId="77777777" w:rsidR="006C27A5" w:rsidRPr="006C27A5" w:rsidRDefault="006C27A5" w:rsidP="006C27A5">
      <w:pPr>
        <w:rPr>
          <w:rFonts w:ascii="Arial" w:eastAsia="Times New Roman" w:hAnsi="Arial" w:cs="Arial"/>
          <w:b/>
          <w:bCs/>
          <w:kern w:val="0"/>
          <w14:ligatures w14:val="none"/>
        </w:rPr>
      </w:pPr>
      <w:r w:rsidRPr="006C27A5">
        <w:rPr>
          <w:rFonts w:ascii="Arial" w:eastAsia="Times New Roman" w:hAnsi="Arial" w:cs="Arial"/>
          <w:b/>
          <w:bCs/>
          <w:kern w:val="0"/>
          <w14:ligatures w14:val="none"/>
        </w:rPr>
        <w:lastRenderedPageBreak/>
        <w:t>TECHNICAL SKILLS</w:t>
      </w:r>
    </w:p>
    <w:p w14:paraId="552E06D1"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Software: ERP Knowledge (SAP Functional Skills), Microsoft Office Suite.</w:t>
      </w:r>
    </w:p>
    <w:p w14:paraId="61C86B25" w14:textId="77777777" w:rsidR="006C27A5" w:rsidRPr="007415F3" w:rsidRDefault="006C27A5" w:rsidP="006C27A5">
      <w:pPr>
        <w:rPr>
          <w:rFonts w:ascii="Arial" w:eastAsia="Times New Roman" w:hAnsi="Arial" w:cs="Arial"/>
          <w:kern w:val="0"/>
          <w14:ligatures w14:val="none"/>
        </w:rPr>
      </w:pPr>
      <w:r w:rsidRPr="007415F3">
        <w:rPr>
          <w:rFonts w:ascii="Arial" w:eastAsia="Times New Roman" w:hAnsi="Arial" w:cs="Arial"/>
          <w:kern w:val="0"/>
          <w14:ligatures w14:val="none"/>
        </w:rPr>
        <w:t>Standards: Knowledge of Qatar and International Safety Standards, MSDS Management, and Waste Minimization initiatives.</w:t>
      </w:r>
    </w:p>
    <w:p w14:paraId="21736845" w14:textId="77777777" w:rsidR="00C2767B" w:rsidRPr="007415F3" w:rsidRDefault="00C2767B" w:rsidP="006C27A5"/>
    <w:sectPr w:rsidR="00C2767B" w:rsidRPr="00741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9FC"/>
    <w:multiLevelType w:val="multilevel"/>
    <w:tmpl w:val="0BBC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45172"/>
    <w:multiLevelType w:val="multilevel"/>
    <w:tmpl w:val="85F8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06E99"/>
    <w:multiLevelType w:val="multilevel"/>
    <w:tmpl w:val="746A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177AE7"/>
    <w:multiLevelType w:val="multilevel"/>
    <w:tmpl w:val="9B6C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62245C"/>
    <w:multiLevelType w:val="multilevel"/>
    <w:tmpl w:val="28DE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DD6FDC"/>
    <w:multiLevelType w:val="multilevel"/>
    <w:tmpl w:val="4C8A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E2645F"/>
    <w:multiLevelType w:val="multilevel"/>
    <w:tmpl w:val="A09C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86481">
    <w:abstractNumId w:val="5"/>
  </w:num>
  <w:num w:numId="2" w16cid:durableId="1037395317">
    <w:abstractNumId w:val="0"/>
  </w:num>
  <w:num w:numId="3" w16cid:durableId="1118834134">
    <w:abstractNumId w:val="1"/>
  </w:num>
  <w:num w:numId="4" w16cid:durableId="924387450">
    <w:abstractNumId w:val="4"/>
  </w:num>
  <w:num w:numId="5" w16cid:durableId="2067138719">
    <w:abstractNumId w:val="3"/>
  </w:num>
  <w:num w:numId="6" w16cid:durableId="1679191932">
    <w:abstractNumId w:val="6"/>
  </w:num>
  <w:num w:numId="7" w16cid:durableId="1264800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67B"/>
    <w:rsid w:val="005F71AE"/>
    <w:rsid w:val="006C27A5"/>
    <w:rsid w:val="007415F3"/>
    <w:rsid w:val="00880091"/>
    <w:rsid w:val="008C65F2"/>
    <w:rsid w:val="00B21CC6"/>
    <w:rsid w:val="00B55F0D"/>
    <w:rsid w:val="00C2767B"/>
    <w:rsid w:val="00EC27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8C0B"/>
  <w15:chartTrackingRefBased/>
  <w15:docId w15:val="{F24288AC-783F-4637-B945-A42C2BC7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67B"/>
    <w:rPr>
      <w:rFonts w:eastAsiaTheme="majorEastAsia" w:cstheme="majorBidi"/>
      <w:color w:val="272727" w:themeColor="text1" w:themeTint="D8"/>
    </w:rPr>
  </w:style>
  <w:style w:type="paragraph" w:styleId="Title">
    <w:name w:val="Title"/>
    <w:basedOn w:val="Normal"/>
    <w:next w:val="Normal"/>
    <w:link w:val="TitleChar"/>
    <w:uiPriority w:val="10"/>
    <w:qFormat/>
    <w:rsid w:val="00C27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67B"/>
    <w:pPr>
      <w:spacing w:before="160"/>
      <w:jc w:val="center"/>
    </w:pPr>
    <w:rPr>
      <w:i/>
      <w:iCs/>
      <w:color w:val="404040" w:themeColor="text1" w:themeTint="BF"/>
    </w:rPr>
  </w:style>
  <w:style w:type="character" w:customStyle="1" w:styleId="QuoteChar">
    <w:name w:val="Quote Char"/>
    <w:basedOn w:val="DefaultParagraphFont"/>
    <w:link w:val="Quote"/>
    <w:uiPriority w:val="29"/>
    <w:rsid w:val="00C2767B"/>
    <w:rPr>
      <w:i/>
      <w:iCs/>
      <w:color w:val="404040" w:themeColor="text1" w:themeTint="BF"/>
    </w:rPr>
  </w:style>
  <w:style w:type="paragraph" w:styleId="ListParagraph">
    <w:name w:val="List Paragraph"/>
    <w:basedOn w:val="Normal"/>
    <w:uiPriority w:val="34"/>
    <w:qFormat/>
    <w:rsid w:val="00C2767B"/>
    <w:pPr>
      <w:ind w:left="720"/>
      <w:contextualSpacing/>
    </w:pPr>
  </w:style>
  <w:style w:type="character" w:styleId="IntenseEmphasis">
    <w:name w:val="Intense Emphasis"/>
    <w:basedOn w:val="DefaultParagraphFont"/>
    <w:uiPriority w:val="21"/>
    <w:qFormat/>
    <w:rsid w:val="00C2767B"/>
    <w:rPr>
      <w:i/>
      <w:iCs/>
      <w:color w:val="0F4761" w:themeColor="accent1" w:themeShade="BF"/>
    </w:rPr>
  </w:style>
  <w:style w:type="paragraph" w:styleId="IntenseQuote">
    <w:name w:val="Intense Quote"/>
    <w:basedOn w:val="Normal"/>
    <w:next w:val="Normal"/>
    <w:link w:val="IntenseQuoteChar"/>
    <w:uiPriority w:val="30"/>
    <w:qFormat/>
    <w:rsid w:val="00C27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67B"/>
    <w:rPr>
      <w:i/>
      <w:iCs/>
      <w:color w:val="0F4761" w:themeColor="accent1" w:themeShade="BF"/>
    </w:rPr>
  </w:style>
  <w:style w:type="character" w:styleId="IntenseReference">
    <w:name w:val="Intense Reference"/>
    <w:basedOn w:val="DefaultParagraphFont"/>
    <w:uiPriority w:val="32"/>
    <w:qFormat/>
    <w:rsid w:val="00C2767B"/>
    <w:rPr>
      <w:b/>
      <w:bCs/>
      <w:smallCaps/>
      <w:color w:val="0F4761" w:themeColor="accent1" w:themeShade="BF"/>
      <w:spacing w:val="5"/>
    </w:rPr>
  </w:style>
  <w:style w:type="paragraph" w:styleId="NormalWeb">
    <w:name w:val="Normal (Web)"/>
    <w:basedOn w:val="Normal"/>
    <w:uiPriority w:val="99"/>
    <w:semiHidden/>
    <w:unhideWhenUsed/>
    <w:rsid w:val="00C2767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140">
    <w:name w:val="citation-140"/>
    <w:basedOn w:val="DefaultParagraphFont"/>
    <w:rsid w:val="00C2767B"/>
  </w:style>
  <w:style w:type="character" w:customStyle="1" w:styleId="citation-139">
    <w:name w:val="citation-139"/>
    <w:basedOn w:val="DefaultParagraphFont"/>
    <w:rsid w:val="00C2767B"/>
  </w:style>
  <w:style w:type="character" w:customStyle="1" w:styleId="citation-138">
    <w:name w:val="citation-138"/>
    <w:basedOn w:val="DefaultParagraphFont"/>
    <w:rsid w:val="00C2767B"/>
  </w:style>
  <w:style w:type="character" w:customStyle="1" w:styleId="citation-137">
    <w:name w:val="citation-137"/>
    <w:basedOn w:val="DefaultParagraphFont"/>
    <w:rsid w:val="00C2767B"/>
  </w:style>
  <w:style w:type="character" w:customStyle="1" w:styleId="citation-136">
    <w:name w:val="citation-136"/>
    <w:basedOn w:val="DefaultParagraphFont"/>
    <w:rsid w:val="00C2767B"/>
  </w:style>
  <w:style w:type="character" w:customStyle="1" w:styleId="citation-135">
    <w:name w:val="citation-135"/>
    <w:basedOn w:val="DefaultParagraphFont"/>
    <w:rsid w:val="00C2767B"/>
  </w:style>
  <w:style w:type="character" w:customStyle="1" w:styleId="citation-134">
    <w:name w:val="citation-134"/>
    <w:basedOn w:val="DefaultParagraphFont"/>
    <w:rsid w:val="00C2767B"/>
  </w:style>
  <w:style w:type="character" w:customStyle="1" w:styleId="citation-133">
    <w:name w:val="citation-133"/>
    <w:basedOn w:val="DefaultParagraphFont"/>
    <w:rsid w:val="00C2767B"/>
  </w:style>
  <w:style w:type="character" w:customStyle="1" w:styleId="citation-132">
    <w:name w:val="citation-132"/>
    <w:basedOn w:val="DefaultParagraphFont"/>
    <w:rsid w:val="00C2767B"/>
  </w:style>
  <w:style w:type="character" w:customStyle="1" w:styleId="citation-131">
    <w:name w:val="citation-131"/>
    <w:basedOn w:val="DefaultParagraphFont"/>
    <w:rsid w:val="00C2767B"/>
  </w:style>
  <w:style w:type="character" w:customStyle="1" w:styleId="citation-130">
    <w:name w:val="citation-130"/>
    <w:basedOn w:val="DefaultParagraphFont"/>
    <w:rsid w:val="00C2767B"/>
  </w:style>
  <w:style w:type="character" w:customStyle="1" w:styleId="citation-129">
    <w:name w:val="citation-129"/>
    <w:basedOn w:val="DefaultParagraphFont"/>
    <w:rsid w:val="00C2767B"/>
  </w:style>
  <w:style w:type="character" w:customStyle="1" w:styleId="citation-128">
    <w:name w:val="citation-128"/>
    <w:basedOn w:val="DefaultParagraphFont"/>
    <w:rsid w:val="00C2767B"/>
  </w:style>
  <w:style w:type="character" w:customStyle="1" w:styleId="citation-127">
    <w:name w:val="citation-127"/>
    <w:basedOn w:val="DefaultParagraphFont"/>
    <w:rsid w:val="00C2767B"/>
  </w:style>
  <w:style w:type="character" w:customStyle="1" w:styleId="citation-126">
    <w:name w:val="citation-126"/>
    <w:basedOn w:val="DefaultParagraphFont"/>
    <w:rsid w:val="00C2767B"/>
  </w:style>
  <w:style w:type="character" w:customStyle="1" w:styleId="citation-125">
    <w:name w:val="citation-125"/>
    <w:basedOn w:val="DefaultParagraphFont"/>
    <w:rsid w:val="00C2767B"/>
  </w:style>
  <w:style w:type="character" w:customStyle="1" w:styleId="citation-124">
    <w:name w:val="citation-124"/>
    <w:basedOn w:val="DefaultParagraphFont"/>
    <w:rsid w:val="00C2767B"/>
  </w:style>
  <w:style w:type="character" w:customStyle="1" w:styleId="citation-123">
    <w:name w:val="citation-123"/>
    <w:basedOn w:val="DefaultParagraphFont"/>
    <w:rsid w:val="00C2767B"/>
  </w:style>
  <w:style w:type="character" w:customStyle="1" w:styleId="citation-122">
    <w:name w:val="citation-122"/>
    <w:basedOn w:val="DefaultParagraphFont"/>
    <w:rsid w:val="00C2767B"/>
  </w:style>
  <w:style w:type="character" w:customStyle="1" w:styleId="citation-121">
    <w:name w:val="citation-121"/>
    <w:basedOn w:val="DefaultParagraphFont"/>
    <w:rsid w:val="00C2767B"/>
  </w:style>
  <w:style w:type="character" w:customStyle="1" w:styleId="citation-120">
    <w:name w:val="citation-120"/>
    <w:basedOn w:val="DefaultParagraphFont"/>
    <w:rsid w:val="00C2767B"/>
  </w:style>
  <w:style w:type="character" w:customStyle="1" w:styleId="citation-119">
    <w:name w:val="citation-119"/>
    <w:basedOn w:val="DefaultParagraphFont"/>
    <w:rsid w:val="00C2767B"/>
  </w:style>
  <w:style w:type="character" w:customStyle="1" w:styleId="citation-118">
    <w:name w:val="citation-118"/>
    <w:basedOn w:val="DefaultParagraphFont"/>
    <w:rsid w:val="00C2767B"/>
  </w:style>
  <w:style w:type="character" w:customStyle="1" w:styleId="citation-117">
    <w:name w:val="citation-117"/>
    <w:basedOn w:val="DefaultParagraphFont"/>
    <w:rsid w:val="00C2767B"/>
  </w:style>
  <w:style w:type="character" w:customStyle="1" w:styleId="citation-116">
    <w:name w:val="citation-116"/>
    <w:basedOn w:val="DefaultParagraphFont"/>
    <w:rsid w:val="00C2767B"/>
  </w:style>
  <w:style w:type="character" w:customStyle="1" w:styleId="citation-115">
    <w:name w:val="citation-115"/>
    <w:basedOn w:val="DefaultParagraphFont"/>
    <w:rsid w:val="00C2767B"/>
  </w:style>
  <w:style w:type="character" w:customStyle="1" w:styleId="citation-114">
    <w:name w:val="citation-114"/>
    <w:basedOn w:val="DefaultParagraphFont"/>
    <w:rsid w:val="00C2767B"/>
  </w:style>
  <w:style w:type="character" w:customStyle="1" w:styleId="citation-113">
    <w:name w:val="citation-113"/>
    <w:basedOn w:val="DefaultParagraphFont"/>
    <w:rsid w:val="00C2767B"/>
  </w:style>
  <w:style w:type="character" w:customStyle="1" w:styleId="citation-112">
    <w:name w:val="citation-112"/>
    <w:basedOn w:val="DefaultParagraphFont"/>
    <w:rsid w:val="00C2767B"/>
  </w:style>
  <w:style w:type="character" w:customStyle="1" w:styleId="citation-111">
    <w:name w:val="citation-111"/>
    <w:basedOn w:val="DefaultParagraphFont"/>
    <w:rsid w:val="00C27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Naqi Hassan</dc:creator>
  <cp:keywords/>
  <dc:description/>
  <cp:lastModifiedBy>Syed Naqi Hassan</cp:lastModifiedBy>
  <cp:revision>2</cp:revision>
  <dcterms:created xsi:type="dcterms:W3CDTF">2026-03-10T03:21:00Z</dcterms:created>
  <dcterms:modified xsi:type="dcterms:W3CDTF">2026-03-10T03:21:00Z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03b3da-6d69-4844-86f1-1a885b056a24_Enabled">
    <vt:lpwstr>true</vt:lpwstr>
  </property>
  <property fmtid="{D5CDD505-2E9C-101B-9397-08002B2CF9AE}" pid="3" name="MSIP_Label_6f03b3da-6d69-4844-86f1-1a885b056a24_SetDate">
    <vt:lpwstr>2026-02-28T07:39:27Z</vt:lpwstr>
  </property>
  <property fmtid="{D5CDD505-2E9C-101B-9397-08002B2CF9AE}" pid="4" name="MSIP_Label_6f03b3da-6d69-4844-86f1-1a885b056a24_Method">
    <vt:lpwstr>Standard</vt:lpwstr>
  </property>
  <property fmtid="{D5CDD505-2E9C-101B-9397-08002B2CF9AE}" pid="5" name="MSIP_Label_6f03b3da-6d69-4844-86f1-1a885b056a24_Name">
    <vt:lpwstr>Internal</vt:lpwstr>
  </property>
  <property fmtid="{D5CDD505-2E9C-101B-9397-08002B2CF9AE}" pid="6" name="MSIP_Label_6f03b3da-6d69-4844-86f1-1a885b056a24_SiteId">
    <vt:lpwstr>9c18c5b5-0fdd-4de8-b7e9-d6935a987c1b</vt:lpwstr>
  </property>
  <property fmtid="{D5CDD505-2E9C-101B-9397-08002B2CF9AE}" pid="7" name="MSIP_Label_6f03b3da-6d69-4844-86f1-1a885b056a24_ActionId">
    <vt:lpwstr>6c68fd4f-b280-4c63-9847-25d6edfc34c9</vt:lpwstr>
  </property>
  <property fmtid="{D5CDD505-2E9C-101B-9397-08002B2CF9AE}" pid="8" name="MSIP_Label_6f03b3da-6d69-4844-86f1-1a885b056a24_ContentBits">
    <vt:lpwstr>0</vt:lpwstr>
  </property>
  <property fmtid="{D5CDD505-2E9C-101B-9397-08002B2CF9AE}" pid="9" name="MSIP_Label_6f03b3da-6d69-4844-86f1-1a885b056a24_Tag">
    <vt:lpwstr>10, 3, 0, 1</vt:lpwstr>
  </property>
</Properties>
</file>